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Layout w:type="autofit"/>
        <w:tblCellMar>
          <w:top w:w="0" w:type="dxa"/>
          <w:left w:w="0" w:type="dxa"/>
          <w:bottom w:w="0" w:type="dxa"/>
          <w:right w:w="0" w:type="dxa"/>
        </w:tblCellMar>
      </w:tblPr>
      <w:tblGrid>
        <w:gridCol w:w="509"/>
        <w:gridCol w:w="8855"/>
      </w:tblGrid>
      <w:tr>
        <w:trPr>
          <w:wBefore w:w="0" w:type="dxa"/>
        </w:trPr>
        <w:tc>
          <w:tcPr>
            <w:tcW w:w="509" w:type="dxa"/>
            <w:noWrap w:val="0"/>
            <w:vAlign w:val="top"/>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344" w:name="_GoBack"/>
            <w:bookmarkEnd w:id="344"/>
            <w:r>
              <w:rPr>
                <w:rFonts w:ascii="Times New Roman" w:hAnsi="Times New Roman" w:eastAsia="黑体"/>
                <w:sz w:val="21"/>
                <w:szCs w:val="21"/>
              </w:rPr>
              <w:t>ICS</w:t>
            </w:r>
            <w:r>
              <w:rPr>
                <w:rFonts w:ascii="黑体" w:hAnsi="黑体" w:eastAsia="黑体"/>
                <w:sz w:val="21"/>
                <w:szCs w:val="21"/>
              </w:rPr>
              <w:t xml:space="preserve">  </w:t>
            </w:r>
          </w:p>
        </w:tc>
        <w:tc>
          <w:tcPr>
            <w:tcW w:w="8855" w:type="dxa"/>
            <w:noWrap w:val="0"/>
            <w:vAlign w:val="top"/>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11.020</w:t>
            </w:r>
            <w:r>
              <w:rPr>
                <w:rFonts w:ascii="黑体" w:hAnsi="黑体" w:eastAsia="黑体"/>
                <w:sz w:val="21"/>
                <w:szCs w:val="21"/>
              </w:rPr>
              <w:fldChar w:fldCharType="end"/>
            </w:r>
            <w:bookmarkEnd w:id="0"/>
          </w:p>
        </w:tc>
      </w:tr>
      <w:tr>
        <w:tblPrEx>
          <w:tblCellMar>
            <w:top w:w="0" w:type="dxa"/>
            <w:left w:w="0" w:type="dxa"/>
            <w:bottom w:w="0" w:type="dxa"/>
            <w:right w:w="0" w:type="dxa"/>
          </w:tblCellMar>
        </w:tblPrEx>
        <w:trPr>
          <w:wBefore w:w="0" w:type="dxa"/>
        </w:trPr>
        <w:tc>
          <w:tcPr>
            <w:tcW w:w="509" w:type="dxa"/>
            <w:noWrap w:val="0"/>
            <w:vAlign w:val="top"/>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noWrap w:val="0"/>
            <w:vAlign w:val="top"/>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 07</w:t>
            </w:r>
            <w:r>
              <w:rPr>
                <w:rFonts w:ascii="黑体" w:hAnsi="黑体" w:eastAsia="黑体"/>
                <w:sz w:val="21"/>
                <w:szCs w:val="21"/>
              </w:rPr>
              <w:fldChar w:fldCharType="end"/>
            </w:r>
            <w:bookmarkEnd w:id="1"/>
          </w:p>
        </w:tc>
      </w:tr>
    </w:tbl>
    <w:p>
      <w:pPr>
        <w:rPr>
          <w:vanish/>
        </w:rPr>
      </w:pPr>
      <w:bookmarkStart w:id="2" w:name="_Hlk26473981"/>
    </w:p>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wBefore w:w="0" w:type="dxa"/>
          <w:trHeight w:val="1128" w:hRule="atLeast"/>
        </w:trPr>
        <w:tc>
          <w:tcPr>
            <w:tcW w:w="4990" w:type="dxa"/>
            <w:noWrap w:val="0"/>
            <w:vAlign w:val="top"/>
          </w:tcPr>
          <w:p>
            <w:pPr>
              <w:pStyle w:val="83"/>
              <w:framePr w:w="0" w:hRule="auto" w:wrap="auto" w:vAnchor="margin" w:hAnchor="text" w:xAlign="left" w:yAlign="inline"/>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WS</w:t>
            </w:r>
            <w:r>
              <w:fldChar w:fldCharType="end"/>
            </w:r>
            <w:bookmarkEnd w:id="3"/>
          </w:p>
        </w:tc>
      </w:tr>
    </w:tbl>
    <w:p>
      <w:pPr>
        <w:pStyle w:val="238"/>
        <w:framePr w:w="9639" w:h="624" w:hRule="exact" w:hSpace="181" w:vSpace="181" w:vAnchor="page"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卫生</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78"/>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WS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80"/>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lang/>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238"/>
        <w:framePr w:w="9639" w:h="6976" w:hRule="exact" w:hSpace="0" w:vSpace="0" w:vAnchor="page" w:hAnchor="page" w:y="6408"/>
        <w:jc w:val="center"/>
        <w:rPr>
          <w:rFonts w:ascii="黑体" w:hAnsi="黑体" w:eastAsia="黑体"/>
          <w:b w:val="0"/>
          <w:bCs w:val="0"/>
          <w:w w:val="100"/>
          <w:lang w:val="fr-FR"/>
        </w:rPr>
      </w:pPr>
    </w:p>
    <w:p>
      <w:pPr>
        <w:pStyle w:val="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互联网医疗健康信息安全管理规范</w:t>
      </w:r>
      <w:r>
        <w:fldChar w:fldCharType="end"/>
      </w:r>
      <w:bookmarkEnd w:id="9"/>
    </w:p>
    <w:p>
      <w:pPr>
        <w:framePr w:w="9639" w:h="6974" w:hRule="exact" w:wrap="around" w:vAnchor="page" w:hAnchor="page" w:x="1419" w:y="6408" w:anchorLock="1"/>
        <w:ind w:left="-1418"/>
      </w:pPr>
    </w:p>
    <w:p>
      <w:pPr>
        <w:pStyle w:val="119"/>
        <w:framePr w:w="9639" w:h="6974" w:hRule="exact" w:wrap="around" w:vAnchor="page" w:hAnchor="page" w:x="1419" w:y="6408" w:anchorLock="1"/>
        <w:textAlignment w:val="bottom"/>
        <w:rPr>
          <w:rFonts w:eastAsia="黑体"/>
          <w:szCs w:val="28"/>
          <w:lang/>
        </w:rPr>
      </w:pPr>
      <w:bookmarkStart w:id="10" w:name="ESTD_NAME"/>
      <w:r>
        <w:rPr>
          <w:rFonts w:hint="eastAsia" w:ascii="Times New Roman" w:hAnsi="Times New Roman" w:eastAsia="黑体"/>
          <w:sz w:val="28"/>
          <w:szCs w:val="28"/>
          <w:lang w:bidi="ar-SA"/>
        </w:rPr>
        <w:fldChar w:fldCharType="begin">
          <w:ffData>
            <w:name w:val="ESTD_NAME"/>
            <w:enabled/>
            <w:calcOnExit w:val="0"/>
            <w:textInput>
              <w:default w:val="Internet Health and Medical Information Security Management Guideline"/>
            </w:textInput>
          </w:ffData>
        </w:fldChar>
      </w:r>
      <w:r>
        <w:rPr>
          <w:rFonts w:hint="eastAsia" w:ascii="Times New Roman" w:hAnsi="Times New Roman" w:eastAsia="黑体"/>
          <w:sz w:val="28"/>
          <w:szCs w:val="28"/>
          <w:lang w:bidi="ar-SA"/>
        </w:rPr>
        <w:instrText xml:space="preserve">FORMTEXT</w:instrText>
      </w:r>
      <w:r>
        <w:rPr>
          <w:rFonts w:hint="eastAsia" w:ascii="Times New Roman" w:hAnsi="Times New Roman" w:eastAsia="黑体"/>
          <w:sz w:val="28"/>
          <w:szCs w:val="28"/>
          <w:lang w:bidi="ar-SA"/>
        </w:rPr>
        <w:fldChar w:fldCharType="separate"/>
      </w:r>
      <w:r>
        <w:rPr>
          <w:rFonts w:hint="eastAsia" w:ascii="Times New Roman" w:hAnsi="Times New Roman" w:eastAsia="黑体"/>
          <w:sz w:val="28"/>
          <w:szCs w:val="28"/>
          <w:lang w:bidi="ar-SA"/>
        </w:rPr>
        <w:t>Internet Health and Medical Information Security Management Guideline</w:t>
      </w:r>
      <w:r>
        <w:rPr>
          <w:rFonts w:hint="eastAsia" w:ascii="Times New Roman" w:hAnsi="Times New Roman" w:eastAsia="黑体"/>
          <w:sz w:val="28"/>
          <w:szCs w:val="28"/>
          <w:lang w:bidi="ar-SA"/>
        </w:rPr>
        <w:fldChar w:fldCharType="end"/>
      </w:r>
      <w:bookmarkEnd w:id="10"/>
    </w:p>
    <w:p>
      <w:pPr>
        <w:framePr w:w="9639" w:h="6974" w:hRule="exact" w:wrap="around" w:vAnchor="page" w:hAnchor="page" w:x="1419" w:y="6408" w:anchorLock="1"/>
        <w:spacing w:line="760" w:lineRule="exact"/>
        <w:ind w:left="-1418"/>
      </w:pPr>
    </w:p>
    <w:p>
      <w:pPr>
        <w:pStyle w:val="119"/>
        <w:framePr w:w="9639" w:h="6974" w:hRule="exact" w:wrap="around" w:vAnchor="page" w:hAnchor="page" w:x="1419" w:y="6408" w:anchorLock="1"/>
        <w:textAlignment w:val="bottom"/>
        <w:rPr>
          <w:rFonts w:eastAsia="黑体"/>
          <w:szCs w:val="28"/>
          <w:lang/>
        </w:rPr>
      </w:pPr>
      <w:r>
        <w:rPr>
          <w:rFonts w:eastAsia="黑体"/>
          <w:szCs w:val="28"/>
          <w:lang/>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lang/>
        </w:rPr>
        <w:instrText xml:space="preserve"> FORMTEXT </w:instrText>
      </w:r>
      <w:r>
        <w:rPr>
          <w:rFonts w:eastAsia="黑体"/>
          <w:szCs w:val="28"/>
          <w:lang/>
        </w:rPr>
        <w:fldChar w:fldCharType="separate"/>
      </w:r>
      <w:r>
        <w:rPr>
          <w:rFonts w:eastAsia="黑体"/>
          <w:szCs w:val="28"/>
          <w:lang/>
        </w:rPr>
        <w:t>     </w:t>
      </w:r>
      <w:r>
        <w:rPr>
          <w:rFonts w:eastAsia="黑体"/>
          <w:szCs w:val="28"/>
          <w:lang/>
        </w:rPr>
        <w:fldChar w:fldCharType="end"/>
      </w:r>
      <w:bookmarkEnd w:id="11"/>
    </w:p>
    <w:p>
      <w:pPr>
        <w:pStyle w:val="119"/>
        <w:framePr w:w="9639" w:h="6974" w:hRule="exact" w:wrap="around" w:vAnchor="page" w:hAnchor="page" w:x="1419" w:y="6408" w:anchorLock="1"/>
        <w:spacing w:before="440" w:after="160"/>
        <w:textAlignment w:val="bottom"/>
        <w:rPr>
          <w:sz w:val="24"/>
          <w:szCs w:val="28"/>
          <w:lang/>
        </w:rPr>
      </w:pPr>
      <w:bookmarkStart w:id="12" w:name="下拉1"/>
      <w:r>
        <w:rPr>
          <w:rFonts w:hint="eastAsia"/>
          <w:sz w:val="24"/>
          <w:szCs w:val="28"/>
          <w:lang w:eastAsia="zh-Hans" w:bidi="ar-SA"/>
        </w:rPr>
        <w:t>（</w:t>
      </w:r>
      <w:r>
        <w:rPr>
          <w:rFonts w:hint="eastAsia"/>
          <w:sz w:val="24"/>
          <w:szCs w:val="28"/>
          <w:lang w:val="en-US" w:eastAsia="zh-Hans" w:bidi="ar-SA"/>
        </w:rPr>
        <w:t>征求意见稿</w:t>
      </w:r>
      <w:r>
        <w:rPr>
          <w:rFonts w:hint="eastAsia"/>
          <w:sz w:val="24"/>
          <w:szCs w:val="28"/>
          <w:lang w:eastAsia="zh-Hans" w:bidi="ar-SA"/>
        </w:rPr>
        <w:t>）</w:t>
      </w:r>
      <w:r>
        <w:rPr>
          <w:rFonts w:ascii="Times New Roman" w:hAnsi="Times New Roman"/>
          <w:sz w:val="24"/>
          <w:szCs w:val="28"/>
          <w:lang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sz w:val="24"/>
          <w:szCs w:val="28"/>
          <w:lang w:bidi="ar-SA"/>
        </w:rPr>
        <w:instrText xml:space="preserve">FORMDROPDOWN</w:instrText>
      </w:r>
      <w:r>
        <w:rPr>
          <w:rFonts w:ascii="Times New Roman" w:hAnsi="Times New Roman"/>
          <w:sz w:val="24"/>
          <w:szCs w:val="28"/>
          <w:lang w:bidi="ar-SA"/>
        </w:rPr>
        <w:fldChar w:fldCharType="separate"/>
      </w:r>
      <w:r>
        <w:rPr>
          <w:rFonts w:ascii="Times New Roman" w:hAnsi="Times New Roman"/>
          <w:sz w:val="24"/>
          <w:szCs w:val="28"/>
          <w:lang w:bidi="ar-SA"/>
        </w:rPr>
        <w:fldChar w:fldCharType="end"/>
      </w:r>
      <w:bookmarkEnd w:id="12"/>
    </w:p>
    <w:p>
      <w:pPr>
        <w:pStyle w:val="119"/>
        <w:framePr w:w="9639" w:h="6974" w:hRule="exact" w:wrap="around" w:vAnchor="page" w:hAnchor="page" w:x="1419" w:y="6408" w:anchorLock="1"/>
        <w:spacing w:before="180" w:line="240" w:lineRule="atLeast"/>
        <w:textAlignment w:val="bottom"/>
        <w:rPr>
          <w:sz w:val="21"/>
          <w:szCs w:val="28"/>
          <w:lang/>
        </w:rPr>
      </w:pPr>
      <w:r>
        <w:rPr>
          <w:sz w:val="21"/>
          <w:szCs w:val="28"/>
          <w:lang/>
        </w:rPr>
        <w:fldChar w:fldCharType="begin">
          <w:ffData>
            <w:name w:val="CMPLSH_DATE"/>
            <w:enabled/>
            <w:calcOnExit w:val="0"/>
            <w:textInput/>
          </w:ffData>
        </w:fldChar>
      </w:r>
      <w:bookmarkStart w:id="13" w:name="CMPLSH_DATE"/>
      <w:r>
        <w:rPr>
          <w:sz w:val="21"/>
          <w:szCs w:val="28"/>
          <w:lang/>
        </w:rPr>
        <w:instrText xml:space="preserve"> FORMTEXT </w:instrText>
      </w:r>
      <w:r>
        <w:rPr>
          <w:sz w:val="21"/>
          <w:szCs w:val="28"/>
          <w:lang/>
        </w:rPr>
        <w:fldChar w:fldCharType="separate"/>
      </w:r>
      <w:r>
        <w:rPr>
          <w:sz w:val="21"/>
          <w:szCs w:val="28"/>
          <w:lang/>
        </w:rPr>
        <w:t>     </w:t>
      </w:r>
      <w:r>
        <w:rPr>
          <w:sz w:val="21"/>
          <w:szCs w:val="28"/>
          <w:lang/>
        </w:rPr>
        <w:fldChar w:fldCharType="end"/>
      </w:r>
      <w:bookmarkEnd w:id="13"/>
    </w:p>
    <w:p>
      <w:pPr>
        <w:pStyle w:val="119"/>
        <w:framePr w:w="9639" w:h="6974" w:hRule="exact" w:wrap="around" w:vAnchor="page" w:hAnchor="page" w:x="1419" w:y="6408" w:anchorLock="1"/>
        <w:spacing w:before="720" w:beforeLines="300" w:after="72" w:afterLines="30" w:line="240" w:lineRule="auto"/>
        <w:textAlignment w:val="bottom"/>
        <w:rPr>
          <w:b/>
          <w:sz w:val="21"/>
          <w:szCs w:val="28"/>
          <w:lang/>
        </w:rPr>
      </w:pPr>
      <w:r>
        <w:rPr>
          <w:b/>
          <w:sz w:val="21"/>
          <w:szCs w:val="28"/>
          <w:lang/>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lang/>
        </w:rPr>
        <w:instrText xml:space="preserve"> FORMDROPDOWN </w:instrText>
      </w:r>
      <w:r>
        <w:rPr>
          <w:b/>
          <w:sz w:val="21"/>
          <w:szCs w:val="28"/>
          <w:lang/>
        </w:rPr>
        <w:fldChar w:fldCharType="separate"/>
      </w:r>
      <w:r>
        <w:rPr>
          <w:b/>
          <w:sz w:val="21"/>
          <w:szCs w:val="28"/>
          <w:lang/>
        </w:rPr>
        <w:fldChar w:fldCharType="end"/>
      </w:r>
      <w:bookmarkEnd w:id="14"/>
    </w:p>
    <w:p>
      <w:pPr>
        <w:pStyle w:val="174"/>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7"/>
      <w:r>
        <w:rPr>
          <w:rFonts w:hint="eastAsia"/>
        </w:rPr>
        <w:t>发布</w:t>
      </w:r>
    </w:p>
    <w:p>
      <w:pPr>
        <w:pStyle w:val="231"/>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20"/>
      <w:r>
        <w:rPr>
          <w:rFonts w:hint="eastAsia"/>
        </w:rPr>
        <w:t>实施</w:t>
      </w:r>
    </w:p>
    <w:p>
      <w:pPr>
        <w:pStyle w:val="130"/>
        <w:framePr w:h="584" w:hRule="exact" w:hSpace="181" w:vSpace="181"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中华人民共和国国家卫生健康委员会</w:t>
      </w:r>
      <w:r>
        <w:rPr>
          <w:rFonts w:hAnsi="黑体"/>
          <w:w w:val="100"/>
          <w:sz w:val="28"/>
        </w:rPr>
        <w:fldChar w:fldCharType="end"/>
      </w:r>
      <w:bookmarkEnd w:id="21"/>
      <w:r>
        <w:rPr>
          <w:rFonts w:ascii="Times New Roman"/>
          <w:w w:val="100"/>
          <w:sz w:val="28"/>
          <w:szCs w:val="28"/>
        </w:rPr>
        <w:t>  </w:t>
      </w:r>
      <w:r>
        <w:rPr>
          <w:rStyle w:val="62"/>
          <w:rFonts w:hint="eastAsia" w:hAnsi="黑体"/>
          <w:position w:val="0"/>
        </w:rPr>
        <w:t>发</w:t>
      </w:r>
      <w:r>
        <w:rPr>
          <w:rStyle w:val="6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720" w:num="1"/>
          <w:titlePg/>
          <w:docGrid w:linePitch="312" w:charSpace="0"/>
        </w:sectPr>
      </w:pPr>
      <w:r>
        <w:rPr>
          <w:lang/>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190"/>
        <w:spacing w:after="360"/>
        <w:rPr>
          <w:rFonts w:hint="eastAsia"/>
        </w:rPr>
      </w:pPr>
      <w:bookmarkStart w:id="22" w:name="BookMark1"/>
      <w:r>
        <w:rPr>
          <w:rFonts w:hint="eastAsia"/>
          <w:spacing w:val="320"/>
        </w:rPr>
        <w:t>目</w:t>
      </w:r>
      <w:r>
        <w:rPr>
          <w:rFonts w:hint="eastAsia"/>
        </w:rPr>
        <w:t>次</w:t>
      </w:r>
    </w:p>
    <w:p>
      <w:pPr>
        <w:pStyle w:val="20"/>
        <w:tabs>
          <w:tab w:val="right" w:leader="dot" w:pos="9344"/>
        </w:tabs>
        <w:rPr>
          <w:rFonts w:ascii="等线" w:hAnsi="等线" w:eastAsia="等线"/>
          <w:szCs w:val="22"/>
          <w:lang/>
        </w:rPr>
      </w:pPr>
      <w:r>
        <w:fldChar w:fldCharType="begin"/>
      </w:r>
      <w:r>
        <w:instrText xml:space="preserve"> TOC \o "1-1" \h \t "标准文件_一级条标题,2,标准文件_附录一级条标题,2," </w:instrText>
      </w:r>
      <w:r>
        <w:fldChar w:fldCharType="separate"/>
      </w:r>
      <w:r>
        <w:rPr>
          <w:lang/>
        </w:rPr>
        <w:fldChar w:fldCharType="begin"/>
      </w:r>
      <w:r>
        <w:rPr>
          <w:rStyle w:val="33"/>
          <w:lang/>
        </w:rPr>
        <w:instrText xml:space="preserve"> </w:instrText>
      </w:r>
      <w:r>
        <w:rPr>
          <w:lang/>
        </w:rPr>
        <w:instrText xml:space="preserve">HYPERLINK \l "_Toc71299066"</w:instrText>
      </w:r>
      <w:r>
        <w:rPr>
          <w:rStyle w:val="33"/>
          <w:lang/>
        </w:rPr>
        <w:instrText xml:space="preserve"> </w:instrText>
      </w:r>
      <w:r>
        <w:rPr>
          <w:lang/>
        </w:rPr>
        <w:fldChar w:fldCharType="separate"/>
      </w:r>
      <w:r>
        <w:rPr>
          <w:rStyle w:val="33"/>
          <w:rFonts w:hint="eastAsia"/>
          <w:lang/>
        </w:rPr>
        <w:t>前言</w:t>
      </w:r>
      <w:r>
        <w:rPr>
          <w:lang/>
        </w:rPr>
        <w:tab/>
      </w:r>
      <w:r>
        <w:rPr>
          <w:lang/>
        </w:rPr>
        <w:fldChar w:fldCharType="begin"/>
      </w:r>
      <w:r>
        <w:rPr>
          <w:lang/>
        </w:rPr>
        <w:instrText xml:space="preserve"> PAGEREF _Toc71299066 \h </w:instrText>
      </w:r>
      <w:r>
        <w:rPr>
          <w:lang/>
        </w:rPr>
        <w:fldChar w:fldCharType="separate"/>
      </w:r>
      <w:r>
        <w:rPr>
          <w:lang/>
        </w:rPr>
        <w:t>II</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"_Toc71299067"</w:instrText>
      </w:r>
      <w:r>
        <w:rPr>
          <w:rStyle w:val="33"/>
          <w:lang/>
        </w:rPr>
        <w:instrText xml:space="preserve"> </w:instrText>
      </w:r>
      <w:r>
        <w:rPr>
          <w:lang/>
        </w:rPr>
        <w:fldChar w:fldCharType="separate"/>
      </w:r>
      <w:r>
        <w:rPr>
          <w:rStyle w:val="33"/>
          <w:lang/>
        </w:rPr>
        <w:t xml:space="preserve">1 </w:t>
      </w:r>
      <w:r>
        <w:rPr>
          <w:rStyle w:val="33"/>
          <w:rFonts w:hint="eastAsia"/>
          <w:lang/>
        </w:rPr>
        <w:t xml:space="preserve"> 范围</w:t>
      </w:r>
      <w:r>
        <w:rPr>
          <w:lang/>
        </w:rPr>
        <w:tab/>
      </w:r>
      <w:r>
        <w:rPr>
          <w:lang/>
        </w:rPr>
        <w:fldChar w:fldCharType="begin"/>
      </w:r>
      <w:r>
        <w:rPr>
          <w:lang/>
        </w:rPr>
        <w:instrText xml:space="preserve"> PAGEREF _Toc71299067 \h </w:instrText>
      </w:r>
      <w:r>
        <w:rPr>
          <w:lang/>
        </w:rPr>
        <w:fldChar w:fldCharType="separate"/>
      </w:r>
      <w:r>
        <w:rPr>
          <w:lang/>
        </w:rPr>
        <w:t>1</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"_Toc71299068"</w:instrText>
      </w:r>
      <w:r>
        <w:rPr>
          <w:rStyle w:val="33"/>
          <w:lang/>
        </w:rPr>
        <w:instrText xml:space="preserve"> </w:instrText>
      </w:r>
      <w:r>
        <w:rPr>
          <w:lang/>
        </w:rPr>
        <w:fldChar w:fldCharType="separate"/>
      </w:r>
      <w:r>
        <w:rPr>
          <w:rStyle w:val="33"/>
          <w:lang/>
        </w:rPr>
        <w:t xml:space="preserve">2 </w:t>
      </w:r>
      <w:r>
        <w:rPr>
          <w:rStyle w:val="33"/>
          <w:rFonts w:hint="eastAsia"/>
          <w:lang/>
        </w:rPr>
        <w:t xml:space="preserve"> 规范性引用文件</w:t>
      </w:r>
      <w:r>
        <w:rPr>
          <w:lang/>
        </w:rPr>
        <w:tab/>
      </w:r>
      <w:r>
        <w:rPr>
          <w:lang/>
        </w:rPr>
        <w:fldChar w:fldCharType="begin"/>
      </w:r>
      <w:r>
        <w:rPr>
          <w:lang/>
        </w:rPr>
        <w:instrText xml:space="preserve"> PAGEREF _Toc71299068 \h </w:instrText>
      </w:r>
      <w:r>
        <w:rPr>
          <w:lang/>
        </w:rPr>
        <w:fldChar w:fldCharType="separate"/>
      </w:r>
      <w:r>
        <w:rPr>
          <w:lang/>
        </w:rPr>
        <w:t>1</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"_Toc71299069"</w:instrText>
      </w:r>
      <w:r>
        <w:rPr>
          <w:rStyle w:val="33"/>
          <w:lang/>
        </w:rPr>
        <w:instrText xml:space="preserve"> </w:instrText>
      </w:r>
      <w:r>
        <w:rPr>
          <w:lang/>
        </w:rPr>
        <w:fldChar w:fldCharType="separate"/>
      </w:r>
      <w:r>
        <w:rPr>
          <w:rStyle w:val="33"/>
          <w:lang/>
        </w:rPr>
        <w:t xml:space="preserve">3 </w:t>
      </w:r>
      <w:r>
        <w:rPr>
          <w:rStyle w:val="33"/>
          <w:rFonts w:hint="eastAsia"/>
          <w:lang/>
        </w:rPr>
        <w:t xml:space="preserve"> 术语和定义</w:t>
      </w:r>
      <w:r>
        <w:rPr>
          <w:lang/>
        </w:rPr>
        <w:tab/>
      </w:r>
      <w:r>
        <w:rPr>
          <w:lang/>
        </w:rPr>
        <w:fldChar w:fldCharType="begin"/>
      </w:r>
      <w:r>
        <w:rPr>
          <w:lang/>
        </w:rPr>
        <w:instrText xml:space="preserve"> PAGEREF _Toc71299069 \h </w:instrText>
      </w:r>
      <w:r>
        <w:rPr>
          <w:lang/>
        </w:rPr>
        <w:fldChar w:fldCharType="separate"/>
      </w:r>
      <w:r>
        <w:rPr>
          <w:lang/>
        </w:rPr>
        <w:t>1</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"_Toc71299078"</w:instrText>
      </w:r>
      <w:r>
        <w:rPr>
          <w:rStyle w:val="33"/>
          <w:lang/>
        </w:rPr>
        <w:instrText xml:space="preserve"> </w:instrText>
      </w:r>
      <w:r>
        <w:rPr>
          <w:lang/>
        </w:rPr>
        <w:fldChar w:fldCharType="separate"/>
      </w:r>
      <w:r>
        <w:rPr>
          <w:rStyle w:val="33"/>
          <w:lang/>
        </w:rPr>
        <w:t xml:space="preserve">4 </w:t>
      </w:r>
      <w:r>
        <w:rPr>
          <w:rStyle w:val="33"/>
          <w:rFonts w:hint="eastAsia"/>
          <w:lang/>
        </w:rPr>
        <w:t xml:space="preserve"> 总则</w:t>
      </w:r>
      <w:r>
        <w:rPr>
          <w:lang/>
        </w:rPr>
        <w:tab/>
      </w:r>
      <w:r>
        <w:rPr>
          <w:lang/>
        </w:rPr>
        <w:fldChar w:fldCharType="begin"/>
      </w:r>
      <w:r>
        <w:rPr>
          <w:lang/>
        </w:rPr>
        <w:instrText xml:space="preserve"> PAGEREF _Toc71299078 \h </w:instrText>
      </w:r>
      <w:r>
        <w:rPr>
          <w:lang/>
        </w:rPr>
        <w:fldChar w:fldCharType="separate"/>
      </w:r>
      <w:r>
        <w:rPr>
          <w:lang/>
        </w:rPr>
        <w:t>2</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"_Toc71299079"</w:instrText>
      </w:r>
      <w:r>
        <w:rPr>
          <w:rStyle w:val="33"/>
          <w:lang/>
        </w:rPr>
        <w:instrText xml:space="preserve"> </w:instrText>
      </w:r>
      <w:r>
        <w:rPr>
          <w:lang/>
        </w:rPr>
        <w:fldChar w:fldCharType="separate"/>
      </w:r>
      <w:r>
        <w:rPr>
          <w:rStyle w:val="33"/>
          <w:lang/>
        </w:rPr>
        <w:t xml:space="preserve">5 </w:t>
      </w:r>
      <w:r>
        <w:rPr>
          <w:rStyle w:val="33"/>
          <w:rFonts w:hint="eastAsia"/>
          <w:lang/>
        </w:rPr>
        <w:t xml:space="preserve"> 互联网医疗健康信息安全管理总体框架</w:t>
      </w:r>
      <w:r>
        <w:rPr>
          <w:lang/>
        </w:rPr>
        <w:tab/>
      </w:r>
      <w:r>
        <w:rPr>
          <w:lang/>
        </w:rPr>
        <w:fldChar w:fldCharType="begin"/>
      </w:r>
      <w:r>
        <w:rPr>
          <w:lang/>
        </w:rPr>
        <w:instrText xml:space="preserve"> PAGEREF _Toc71299079 \h </w:instrText>
      </w:r>
      <w:r>
        <w:rPr>
          <w:lang/>
        </w:rPr>
        <w:fldChar w:fldCharType="separate"/>
      </w:r>
      <w:r>
        <w:rPr>
          <w:lang/>
        </w:rPr>
        <w:t>2</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"_Toc71299080"</w:instrText>
      </w:r>
      <w:r>
        <w:rPr>
          <w:rStyle w:val="33"/>
          <w:lang/>
        </w:rPr>
        <w:instrText xml:space="preserve"> </w:instrText>
      </w:r>
      <w:r>
        <w:rPr>
          <w:lang/>
        </w:rPr>
        <w:fldChar w:fldCharType="separate"/>
      </w:r>
      <w:r>
        <w:rPr>
          <w:rStyle w:val="33"/>
          <w:lang/>
        </w:rPr>
        <w:t xml:space="preserve">6 </w:t>
      </w:r>
      <w:r>
        <w:rPr>
          <w:rStyle w:val="33"/>
          <w:rFonts w:hint="eastAsia"/>
          <w:lang/>
        </w:rPr>
        <w:t xml:space="preserve"> 互联网医疗健康信息安全相关方职责</w:t>
      </w:r>
      <w:r>
        <w:rPr>
          <w:lang/>
        </w:rPr>
        <w:tab/>
      </w:r>
      <w:r>
        <w:rPr>
          <w:lang/>
        </w:rPr>
        <w:fldChar w:fldCharType="begin"/>
      </w:r>
      <w:r>
        <w:rPr>
          <w:lang/>
        </w:rPr>
        <w:instrText xml:space="preserve"> PAGEREF _Toc71299080 \h </w:instrText>
      </w:r>
      <w:r>
        <w:rPr>
          <w:lang/>
        </w:rPr>
        <w:fldChar w:fldCharType="separate"/>
      </w:r>
      <w:r>
        <w:rPr>
          <w:lang/>
        </w:rPr>
        <w:t>3</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"_Toc71299081"</w:instrText>
      </w:r>
      <w:r>
        <w:rPr>
          <w:rStyle w:val="33"/>
          <w:lang/>
        </w:rPr>
        <w:instrText xml:space="preserve"> </w:instrText>
      </w:r>
      <w:r>
        <w:rPr>
          <w:lang/>
        </w:rPr>
        <w:fldChar w:fldCharType="separate"/>
      </w:r>
      <w:r>
        <w:rPr>
          <w:rStyle w:val="33"/>
          <w:lang/>
        </w:rPr>
        <w:t xml:space="preserve">6.1 </w:t>
      </w:r>
      <w:r>
        <w:rPr>
          <w:rStyle w:val="33"/>
          <w:rFonts w:hint="eastAsia"/>
          <w:lang/>
        </w:rPr>
        <w:t xml:space="preserve"> 建设方职责</w:t>
      </w:r>
      <w:r>
        <w:rPr>
          <w:lang/>
        </w:rPr>
        <w:tab/>
      </w:r>
      <w:r>
        <w:rPr>
          <w:lang/>
        </w:rPr>
        <w:fldChar w:fldCharType="begin"/>
      </w:r>
      <w:r>
        <w:rPr>
          <w:lang/>
        </w:rPr>
        <w:instrText xml:space="preserve"> PAGEREF _Toc71299081 \h </w:instrText>
      </w:r>
      <w:r>
        <w:rPr>
          <w:lang/>
        </w:rPr>
        <w:fldChar w:fldCharType="separate"/>
      </w:r>
      <w:r>
        <w:rPr>
          <w:lang/>
        </w:rPr>
        <w:t>3</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"_Toc71299082"</w:instrText>
      </w:r>
      <w:r>
        <w:rPr>
          <w:rStyle w:val="33"/>
          <w:lang/>
        </w:rPr>
        <w:instrText xml:space="preserve"> </w:instrText>
      </w:r>
      <w:r>
        <w:rPr>
          <w:lang/>
        </w:rPr>
        <w:fldChar w:fldCharType="separate"/>
      </w:r>
      <w:r>
        <w:rPr>
          <w:rStyle w:val="33"/>
          <w:lang/>
        </w:rPr>
        <w:t xml:space="preserve">6.2 </w:t>
      </w:r>
      <w:r>
        <w:rPr>
          <w:rStyle w:val="33"/>
          <w:rFonts w:hint="eastAsia"/>
          <w:lang/>
        </w:rPr>
        <w:t xml:space="preserve"> 服务方职责</w:t>
      </w:r>
      <w:r>
        <w:rPr>
          <w:lang/>
        </w:rPr>
        <w:tab/>
      </w:r>
      <w:r>
        <w:rPr>
          <w:lang/>
        </w:rPr>
        <w:fldChar w:fldCharType="begin"/>
      </w:r>
      <w:r>
        <w:rPr>
          <w:lang/>
        </w:rPr>
        <w:instrText xml:space="preserve"> PAGEREF _Toc71299082 \h </w:instrText>
      </w:r>
      <w:r>
        <w:rPr>
          <w:lang/>
        </w:rPr>
        <w:fldChar w:fldCharType="separate"/>
      </w:r>
      <w:r>
        <w:rPr>
          <w:lang/>
        </w:rPr>
        <w:t>3</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"_Toc71299083"</w:instrText>
      </w:r>
      <w:r>
        <w:rPr>
          <w:rStyle w:val="33"/>
          <w:lang/>
        </w:rPr>
        <w:instrText xml:space="preserve"> </w:instrText>
      </w:r>
      <w:r>
        <w:rPr>
          <w:lang/>
        </w:rPr>
        <w:fldChar w:fldCharType="separate"/>
      </w:r>
      <w:r>
        <w:rPr>
          <w:rStyle w:val="33"/>
          <w:lang/>
        </w:rPr>
        <w:t xml:space="preserve">6.3 </w:t>
      </w:r>
      <w:r>
        <w:rPr>
          <w:rStyle w:val="33"/>
          <w:rFonts w:hint="eastAsia"/>
          <w:lang/>
        </w:rPr>
        <w:t xml:space="preserve"> 运营方职责</w:t>
      </w:r>
      <w:r>
        <w:rPr>
          <w:lang/>
        </w:rPr>
        <w:tab/>
      </w:r>
      <w:r>
        <w:rPr>
          <w:lang/>
        </w:rPr>
        <w:fldChar w:fldCharType="begin"/>
      </w:r>
      <w:r>
        <w:rPr>
          <w:lang/>
        </w:rPr>
        <w:instrText xml:space="preserve"> PAGEREF _Toc71299083 \h </w:instrText>
      </w:r>
      <w:r>
        <w:rPr>
          <w:lang/>
        </w:rPr>
        <w:fldChar w:fldCharType="separate"/>
      </w:r>
      <w:r>
        <w:rPr>
          <w:lang/>
        </w:rPr>
        <w:t>3</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"_Toc71299084"</w:instrText>
      </w:r>
      <w:r>
        <w:rPr>
          <w:rStyle w:val="33"/>
          <w:lang/>
        </w:rPr>
        <w:instrText xml:space="preserve"> </w:instrText>
      </w:r>
      <w:r>
        <w:rPr>
          <w:lang/>
        </w:rPr>
        <w:fldChar w:fldCharType="separate"/>
      </w:r>
      <w:r>
        <w:rPr>
          <w:rStyle w:val="33"/>
          <w:lang/>
        </w:rPr>
        <w:t xml:space="preserve">6.4 </w:t>
      </w:r>
      <w:r>
        <w:rPr>
          <w:rStyle w:val="33"/>
          <w:rFonts w:hint="eastAsia"/>
          <w:lang/>
        </w:rPr>
        <w:t xml:space="preserve"> 监管方职责</w:t>
      </w:r>
      <w:r>
        <w:rPr>
          <w:lang/>
        </w:rPr>
        <w:tab/>
      </w:r>
      <w:r>
        <w:rPr>
          <w:lang/>
        </w:rPr>
        <w:fldChar w:fldCharType="begin"/>
      </w:r>
      <w:r>
        <w:rPr>
          <w:lang/>
        </w:rPr>
        <w:instrText xml:space="preserve"> PAGEREF _Toc71299084 \h </w:instrText>
      </w:r>
      <w:r>
        <w:rPr>
          <w:lang/>
        </w:rPr>
        <w:fldChar w:fldCharType="separate"/>
      </w:r>
      <w:r>
        <w:rPr>
          <w:lang/>
        </w:rPr>
        <w:t>3</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"_Toc71299085"</w:instrText>
      </w:r>
      <w:r>
        <w:rPr>
          <w:rStyle w:val="33"/>
          <w:lang/>
        </w:rPr>
        <w:instrText xml:space="preserve"> </w:instrText>
      </w:r>
      <w:r>
        <w:rPr>
          <w:lang/>
        </w:rPr>
        <w:fldChar w:fldCharType="separate"/>
      </w:r>
      <w:r>
        <w:rPr>
          <w:rStyle w:val="33"/>
          <w:lang/>
        </w:rPr>
        <w:t xml:space="preserve">7 </w:t>
      </w:r>
      <w:r>
        <w:rPr>
          <w:rStyle w:val="33"/>
          <w:rFonts w:hint="eastAsia"/>
          <w:lang/>
        </w:rPr>
        <w:t xml:space="preserve"> 互联网医疗健康信息安全过程管理</w:t>
      </w:r>
      <w:r>
        <w:rPr>
          <w:lang/>
        </w:rPr>
        <w:tab/>
      </w:r>
      <w:r>
        <w:rPr>
          <w:lang/>
        </w:rPr>
        <w:fldChar w:fldCharType="begin"/>
      </w:r>
      <w:r>
        <w:rPr>
          <w:lang/>
        </w:rPr>
        <w:instrText xml:space="preserve"> PAGEREF _Toc71299085 \h </w:instrText>
      </w:r>
      <w:r>
        <w:rPr>
          <w:lang/>
        </w:rPr>
        <w:fldChar w:fldCharType="separate"/>
      </w:r>
      <w:r>
        <w:rPr>
          <w:lang/>
        </w:rPr>
        <w:t>4</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"_Toc71299086"</w:instrText>
      </w:r>
      <w:r>
        <w:rPr>
          <w:rStyle w:val="33"/>
          <w:lang/>
        </w:rPr>
        <w:instrText xml:space="preserve"> </w:instrText>
      </w:r>
      <w:r>
        <w:rPr>
          <w:lang/>
        </w:rPr>
        <w:fldChar w:fldCharType="separate"/>
      </w:r>
      <w:r>
        <w:rPr>
          <w:rStyle w:val="33"/>
          <w:lang/>
        </w:rPr>
        <w:t xml:space="preserve">7.1 </w:t>
      </w:r>
      <w:r>
        <w:rPr>
          <w:rStyle w:val="33"/>
          <w:rFonts w:hint="eastAsia"/>
          <w:lang/>
        </w:rPr>
        <w:t xml:space="preserve"> 建设过程管理</w:t>
      </w:r>
      <w:r>
        <w:rPr>
          <w:lang/>
        </w:rPr>
        <w:tab/>
      </w:r>
      <w:r>
        <w:rPr>
          <w:lang/>
        </w:rPr>
        <w:fldChar w:fldCharType="begin"/>
      </w:r>
      <w:r>
        <w:rPr>
          <w:lang/>
        </w:rPr>
        <w:instrText xml:space="preserve"> PAGEREF _Toc71299086 \h </w:instrText>
      </w:r>
      <w:r>
        <w:rPr>
          <w:lang/>
        </w:rPr>
        <w:fldChar w:fldCharType="separate"/>
      </w:r>
      <w:r>
        <w:rPr>
          <w:lang/>
        </w:rPr>
        <w:t>4</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"_Toc71299087"</w:instrText>
      </w:r>
      <w:r>
        <w:rPr>
          <w:rStyle w:val="33"/>
          <w:lang/>
        </w:rPr>
        <w:instrText xml:space="preserve"> </w:instrText>
      </w:r>
      <w:r>
        <w:rPr>
          <w:lang/>
        </w:rPr>
        <w:fldChar w:fldCharType="separate"/>
      </w:r>
      <w:r>
        <w:rPr>
          <w:rStyle w:val="33"/>
          <w:lang/>
        </w:rPr>
        <w:t xml:space="preserve">7.2 </w:t>
      </w:r>
      <w:r>
        <w:rPr>
          <w:rStyle w:val="33"/>
          <w:rFonts w:hint="eastAsia"/>
          <w:lang/>
        </w:rPr>
        <w:t xml:space="preserve"> 服务过程管理</w:t>
      </w:r>
      <w:r>
        <w:rPr>
          <w:lang/>
        </w:rPr>
        <w:tab/>
      </w:r>
      <w:r>
        <w:rPr>
          <w:lang/>
        </w:rPr>
        <w:fldChar w:fldCharType="begin"/>
      </w:r>
      <w:r>
        <w:rPr>
          <w:lang/>
        </w:rPr>
        <w:instrText xml:space="preserve"> PAGEREF _Toc71299087 \h </w:instrText>
      </w:r>
      <w:r>
        <w:rPr>
          <w:lang/>
        </w:rPr>
        <w:fldChar w:fldCharType="separate"/>
      </w:r>
      <w:r>
        <w:rPr>
          <w:lang/>
        </w:rPr>
        <w:t>4</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"_Toc71299088"</w:instrText>
      </w:r>
      <w:r>
        <w:rPr>
          <w:rStyle w:val="33"/>
          <w:lang/>
        </w:rPr>
        <w:instrText xml:space="preserve"> </w:instrText>
      </w:r>
      <w:r>
        <w:rPr>
          <w:lang/>
        </w:rPr>
        <w:fldChar w:fldCharType="separate"/>
      </w:r>
      <w:r>
        <w:rPr>
          <w:rStyle w:val="33"/>
          <w:lang/>
        </w:rPr>
        <w:t xml:space="preserve">7.3 </w:t>
      </w:r>
      <w:r>
        <w:rPr>
          <w:rStyle w:val="33"/>
          <w:rFonts w:hint="eastAsia"/>
          <w:lang/>
        </w:rPr>
        <w:t xml:space="preserve"> 运营过程管理</w:t>
      </w:r>
      <w:r>
        <w:rPr>
          <w:lang/>
        </w:rPr>
        <w:tab/>
      </w:r>
      <w:r>
        <w:rPr>
          <w:lang/>
        </w:rPr>
        <w:fldChar w:fldCharType="begin"/>
      </w:r>
      <w:r>
        <w:rPr>
          <w:lang/>
        </w:rPr>
        <w:instrText xml:space="preserve"> PAGEREF _Toc71299088 \h </w:instrText>
      </w:r>
      <w:r>
        <w:rPr>
          <w:lang/>
        </w:rPr>
        <w:fldChar w:fldCharType="separate"/>
      </w:r>
      <w:r>
        <w:rPr>
          <w:lang/>
        </w:rPr>
        <w:t>4</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"_Toc71299089"</w:instrText>
      </w:r>
      <w:r>
        <w:rPr>
          <w:rStyle w:val="33"/>
          <w:lang/>
        </w:rPr>
        <w:instrText xml:space="preserve"> </w:instrText>
      </w:r>
      <w:r>
        <w:rPr>
          <w:lang/>
        </w:rPr>
        <w:fldChar w:fldCharType="separate"/>
      </w:r>
      <w:r>
        <w:rPr>
          <w:rStyle w:val="33"/>
          <w:lang/>
        </w:rPr>
        <w:t xml:space="preserve">7.4 </w:t>
      </w:r>
      <w:r>
        <w:rPr>
          <w:rStyle w:val="33"/>
          <w:rFonts w:hint="eastAsia"/>
          <w:lang/>
        </w:rPr>
        <w:t xml:space="preserve"> 监管过程管理</w:t>
      </w:r>
      <w:r>
        <w:rPr>
          <w:lang/>
        </w:rPr>
        <w:tab/>
      </w:r>
      <w:r>
        <w:rPr>
          <w:lang/>
        </w:rPr>
        <w:fldChar w:fldCharType="begin"/>
      </w:r>
      <w:r>
        <w:rPr>
          <w:lang/>
        </w:rPr>
        <w:instrText xml:space="preserve"> PAGEREF _Toc71299089 \h </w:instrText>
      </w:r>
      <w:r>
        <w:rPr>
          <w:lang/>
        </w:rPr>
        <w:fldChar w:fldCharType="separate"/>
      </w:r>
      <w:r>
        <w:rPr>
          <w:lang/>
        </w:rPr>
        <w:t>4</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"_Toc71299090"</w:instrText>
      </w:r>
      <w:r>
        <w:rPr>
          <w:rStyle w:val="33"/>
          <w:lang/>
        </w:rPr>
        <w:instrText xml:space="preserve"> </w:instrText>
      </w:r>
      <w:r>
        <w:rPr>
          <w:lang/>
        </w:rPr>
        <w:fldChar w:fldCharType="separate"/>
      </w:r>
      <w:r>
        <w:rPr>
          <w:rStyle w:val="33"/>
          <w:lang/>
        </w:rPr>
        <w:t xml:space="preserve">8 </w:t>
      </w:r>
      <w:r>
        <w:rPr>
          <w:rStyle w:val="33"/>
          <w:rFonts w:hint="eastAsia"/>
          <w:lang/>
        </w:rPr>
        <w:t xml:space="preserve"> 互联网医疗健康信息安全数据管理</w:t>
      </w:r>
      <w:r>
        <w:rPr>
          <w:lang/>
        </w:rPr>
        <w:tab/>
      </w:r>
      <w:r>
        <w:rPr>
          <w:lang/>
        </w:rPr>
        <w:fldChar w:fldCharType="begin"/>
      </w:r>
      <w:r>
        <w:rPr>
          <w:lang/>
        </w:rPr>
        <w:instrText xml:space="preserve"> PAGEREF _Toc71299090 \h </w:instrText>
      </w:r>
      <w:r>
        <w:rPr>
          <w:lang/>
        </w:rPr>
        <w:fldChar w:fldCharType="separate"/>
      </w:r>
      <w:r>
        <w:rPr>
          <w:lang/>
        </w:rPr>
        <w:t>5</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"_Toc71299091"</w:instrText>
      </w:r>
      <w:r>
        <w:rPr>
          <w:rStyle w:val="33"/>
          <w:lang/>
        </w:rPr>
        <w:instrText xml:space="preserve"> </w:instrText>
      </w:r>
      <w:r>
        <w:rPr>
          <w:lang/>
        </w:rPr>
        <w:fldChar w:fldCharType="separate"/>
      </w:r>
      <w:r>
        <w:rPr>
          <w:rStyle w:val="33"/>
          <w:lang/>
        </w:rPr>
        <w:t xml:space="preserve">8.1 </w:t>
      </w:r>
      <w:r>
        <w:rPr>
          <w:rStyle w:val="33"/>
          <w:rFonts w:hint="eastAsia"/>
          <w:lang/>
        </w:rPr>
        <w:t xml:space="preserve"> 采集数据管理</w:t>
      </w:r>
      <w:r>
        <w:rPr>
          <w:lang/>
        </w:rPr>
        <w:tab/>
      </w:r>
      <w:r>
        <w:rPr>
          <w:lang/>
        </w:rPr>
        <w:fldChar w:fldCharType="begin"/>
      </w:r>
      <w:r>
        <w:rPr>
          <w:lang/>
        </w:rPr>
        <w:instrText xml:space="preserve"> PAGEREF _Toc71299091 \h </w:instrText>
      </w:r>
      <w:r>
        <w:rPr>
          <w:lang/>
        </w:rPr>
        <w:fldChar w:fldCharType="separate"/>
      </w:r>
      <w:r>
        <w:rPr>
          <w:lang/>
        </w:rPr>
        <w:t>5</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"_Toc71299092"</w:instrText>
      </w:r>
      <w:r>
        <w:rPr>
          <w:rStyle w:val="33"/>
          <w:lang/>
        </w:rPr>
        <w:instrText xml:space="preserve"> </w:instrText>
      </w:r>
      <w:r>
        <w:rPr>
          <w:lang/>
        </w:rPr>
        <w:fldChar w:fldCharType="separate"/>
      </w:r>
      <w:r>
        <w:rPr>
          <w:rStyle w:val="33"/>
          <w:lang/>
        </w:rPr>
        <w:t xml:space="preserve">8.2 </w:t>
      </w:r>
      <w:r>
        <w:rPr>
          <w:rStyle w:val="33"/>
          <w:rFonts w:hint="eastAsia"/>
          <w:lang/>
        </w:rPr>
        <w:t xml:space="preserve"> 存储数据管理</w:t>
      </w:r>
      <w:r>
        <w:rPr>
          <w:lang/>
        </w:rPr>
        <w:tab/>
      </w:r>
      <w:r>
        <w:rPr>
          <w:lang/>
        </w:rPr>
        <w:fldChar w:fldCharType="begin"/>
      </w:r>
      <w:r>
        <w:rPr>
          <w:lang/>
        </w:rPr>
        <w:instrText xml:space="preserve"> PAGEREF _Toc71299092 \h </w:instrText>
      </w:r>
      <w:r>
        <w:rPr>
          <w:lang/>
        </w:rPr>
        <w:fldChar w:fldCharType="separate"/>
      </w:r>
      <w:r>
        <w:rPr>
          <w:lang/>
        </w:rPr>
        <w:t>5</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"_Toc71299093"</w:instrText>
      </w:r>
      <w:r>
        <w:rPr>
          <w:rStyle w:val="33"/>
          <w:lang/>
        </w:rPr>
        <w:instrText xml:space="preserve"> </w:instrText>
      </w:r>
      <w:r>
        <w:rPr>
          <w:lang/>
        </w:rPr>
        <w:fldChar w:fldCharType="separate"/>
      </w:r>
      <w:r>
        <w:rPr>
          <w:rStyle w:val="33"/>
          <w:lang/>
        </w:rPr>
        <w:t xml:space="preserve">8.3 </w:t>
      </w:r>
      <w:r>
        <w:rPr>
          <w:rStyle w:val="33"/>
          <w:rFonts w:hint="eastAsia"/>
          <w:lang/>
        </w:rPr>
        <w:t xml:space="preserve"> 传输数据管理</w:t>
      </w:r>
      <w:r>
        <w:rPr>
          <w:lang/>
        </w:rPr>
        <w:tab/>
      </w:r>
      <w:r>
        <w:rPr>
          <w:lang/>
        </w:rPr>
        <w:fldChar w:fldCharType="begin"/>
      </w:r>
      <w:r>
        <w:rPr>
          <w:lang/>
        </w:rPr>
        <w:instrText xml:space="preserve"> PAGEREF _Toc71299093 \h </w:instrText>
      </w:r>
      <w:r>
        <w:rPr>
          <w:lang/>
        </w:rPr>
        <w:fldChar w:fldCharType="separate"/>
      </w:r>
      <w:r>
        <w:rPr>
          <w:lang/>
        </w:rPr>
        <w:t>5</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"_Toc71299094"</w:instrText>
      </w:r>
      <w:r>
        <w:rPr>
          <w:rStyle w:val="33"/>
          <w:lang/>
        </w:rPr>
        <w:instrText xml:space="preserve"> </w:instrText>
      </w:r>
      <w:r>
        <w:rPr>
          <w:lang/>
        </w:rPr>
        <w:fldChar w:fldCharType="separate"/>
      </w:r>
      <w:r>
        <w:rPr>
          <w:rStyle w:val="33"/>
          <w:lang/>
        </w:rPr>
        <w:t xml:space="preserve">8.4 </w:t>
      </w:r>
      <w:r>
        <w:rPr>
          <w:rStyle w:val="33"/>
          <w:rFonts w:hint="eastAsia"/>
          <w:lang/>
        </w:rPr>
        <w:t xml:space="preserve"> 应用数据管理</w:t>
      </w:r>
      <w:r>
        <w:rPr>
          <w:lang/>
        </w:rPr>
        <w:tab/>
      </w:r>
      <w:r>
        <w:rPr>
          <w:lang/>
        </w:rPr>
        <w:fldChar w:fldCharType="begin"/>
      </w:r>
      <w:r>
        <w:rPr>
          <w:lang/>
        </w:rPr>
        <w:instrText xml:space="preserve"> PAGEREF _Toc71299094 \h </w:instrText>
      </w:r>
      <w:r>
        <w:rPr>
          <w:lang/>
        </w:rPr>
        <w:fldChar w:fldCharType="separate"/>
      </w:r>
      <w:r>
        <w:rPr>
          <w:lang/>
        </w:rPr>
        <w:t>5</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"_Toc71299095"</w:instrText>
      </w:r>
      <w:r>
        <w:rPr>
          <w:rStyle w:val="33"/>
          <w:lang/>
        </w:rPr>
        <w:instrText xml:space="preserve"> </w:instrText>
      </w:r>
      <w:r>
        <w:rPr>
          <w:lang/>
        </w:rPr>
        <w:fldChar w:fldCharType="separate"/>
      </w:r>
      <w:r>
        <w:rPr>
          <w:rStyle w:val="33"/>
          <w:lang/>
        </w:rPr>
        <w:t xml:space="preserve">8.5 </w:t>
      </w:r>
      <w:r>
        <w:rPr>
          <w:rStyle w:val="33"/>
          <w:rFonts w:hint="eastAsia"/>
          <w:lang/>
        </w:rPr>
        <w:t xml:space="preserve"> 销毁数据管理</w:t>
      </w:r>
      <w:r>
        <w:rPr>
          <w:lang/>
        </w:rPr>
        <w:tab/>
      </w:r>
      <w:r>
        <w:rPr>
          <w:lang/>
        </w:rPr>
        <w:fldChar w:fldCharType="begin"/>
      </w:r>
      <w:r>
        <w:rPr>
          <w:lang/>
        </w:rPr>
        <w:instrText xml:space="preserve"> PAGEREF _Toc71299095 \h </w:instrText>
      </w:r>
      <w:r>
        <w:rPr>
          <w:lang/>
        </w:rPr>
        <w:fldChar w:fldCharType="separate"/>
      </w:r>
      <w:r>
        <w:rPr>
          <w:lang/>
        </w:rPr>
        <w:t>5</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"_Toc71299096"</w:instrText>
      </w:r>
      <w:r>
        <w:rPr>
          <w:rStyle w:val="33"/>
          <w:lang/>
        </w:rPr>
        <w:instrText xml:space="preserve"> </w:instrText>
      </w:r>
      <w:r>
        <w:rPr>
          <w:lang/>
        </w:rPr>
        <w:fldChar w:fldCharType="separate"/>
      </w:r>
      <w:r>
        <w:rPr>
          <w:rStyle w:val="33"/>
          <w:lang/>
        </w:rPr>
        <w:t xml:space="preserve">9 </w:t>
      </w:r>
      <w:r>
        <w:rPr>
          <w:rStyle w:val="33"/>
          <w:rFonts w:hint="eastAsia"/>
          <w:lang/>
        </w:rPr>
        <w:t xml:space="preserve"> 互联网医疗健康信息安全技术管理</w:t>
      </w:r>
      <w:r>
        <w:rPr>
          <w:lang/>
        </w:rPr>
        <w:tab/>
      </w:r>
      <w:r>
        <w:rPr>
          <w:lang/>
        </w:rPr>
        <w:fldChar w:fldCharType="begin"/>
      </w:r>
      <w:r>
        <w:rPr>
          <w:lang/>
        </w:rPr>
        <w:instrText xml:space="preserve"> PAGEREF _Toc71299096 \h </w:instrText>
      </w:r>
      <w:r>
        <w:rPr>
          <w:lang/>
        </w:rPr>
        <w:fldChar w:fldCharType="separate"/>
      </w:r>
      <w:r>
        <w:rPr>
          <w:lang/>
        </w:rPr>
        <w:t>6</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"_Toc71299097"</w:instrText>
      </w:r>
      <w:r>
        <w:rPr>
          <w:rStyle w:val="33"/>
          <w:lang/>
        </w:rPr>
        <w:instrText xml:space="preserve"> </w:instrText>
      </w:r>
      <w:r>
        <w:rPr>
          <w:lang/>
        </w:rPr>
        <w:fldChar w:fldCharType="separate"/>
      </w:r>
      <w:r>
        <w:rPr>
          <w:rStyle w:val="33"/>
          <w:lang/>
        </w:rPr>
        <w:t xml:space="preserve">9.1  8.1 </w:t>
      </w:r>
      <w:r>
        <w:rPr>
          <w:rStyle w:val="33"/>
          <w:rFonts w:hint="eastAsia"/>
          <w:lang/>
        </w:rPr>
        <w:t>信息系统安全管理</w:t>
      </w:r>
      <w:r>
        <w:rPr>
          <w:lang/>
        </w:rPr>
        <w:tab/>
      </w:r>
      <w:r>
        <w:rPr>
          <w:lang/>
        </w:rPr>
        <w:fldChar w:fldCharType="begin"/>
      </w:r>
      <w:r>
        <w:rPr>
          <w:lang/>
        </w:rPr>
        <w:instrText xml:space="preserve"> PAGEREF _Toc71299097 \h </w:instrText>
      </w:r>
      <w:r>
        <w:rPr>
          <w:lang/>
        </w:rPr>
        <w:fldChar w:fldCharType="separate"/>
      </w:r>
      <w:r>
        <w:rPr>
          <w:lang/>
        </w:rPr>
        <w:t>6</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"_Toc71299098"</w:instrText>
      </w:r>
      <w:r>
        <w:rPr>
          <w:rStyle w:val="33"/>
          <w:lang/>
        </w:rPr>
        <w:instrText xml:space="preserve"> </w:instrText>
      </w:r>
      <w:r>
        <w:rPr>
          <w:lang/>
        </w:rPr>
        <w:fldChar w:fldCharType="separate"/>
      </w:r>
      <w:r>
        <w:rPr>
          <w:rStyle w:val="33"/>
          <w:lang/>
        </w:rPr>
        <w:t xml:space="preserve">9.2 </w:t>
      </w:r>
      <w:r>
        <w:rPr>
          <w:rStyle w:val="33"/>
          <w:rFonts w:hint="eastAsia"/>
          <w:lang/>
        </w:rPr>
        <w:t xml:space="preserve"> 第三方接入安全管理</w:t>
      </w:r>
      <w:r>
        <w:rPr>
          <w:lang/>
        </w:rPr>
        <w:tab/>
      </w:r>
      <w:r>
        <w:rPr>
          <w:lang/>
        </w:rPr>
        <w:fldChar w:fldCharType="begin"/>
      </w:r>
      <w:r>
        <w:rPr>
          <w:lang/>
        </w:rPr>
        <w:instrText xml:space="preserve"> PAGEREF _Toc71299098 \h </w:instrText>
      </w:r>
      <w:r>
        <w:rPr>
          <w:lang/>
        </w:rPr>
        <w:fldChar w:fldCharType="separate"/>
      </w:r>
      <w:r>
        <w:rPr>
          <w:lang/>
        </w:rPr>
        <w:t>6</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"_Toc71299099"</w:instrText>
      </w:r>
      <w:r>
        <w:rPr>
          <w:rStyle w:val="33"/>
          <w:lang/>
        </w:rPr>
        <w:instrText xml:space="preserve"> </w:instrText>
      </w:r>
      <w:r>
        <w:rPr>
          <w:lang/>
        </w:rPr>
        <w:fldChar w:fldCharType="separate"/>
      </w:r>
      <w:r>
        <w:rPr>
          <w:rStyle w:val="33"/>
          <w:lang/>
        </w:rPr>
        <w:t xml:space="preserve">9.3 </w:t>
      </w:r>
      <w:r>
        <w:rPr>
          <w:rStyle w:val="33"/>
          <w:rFonts w:hint="eastAsia"/>
          <w:lang/>
        </w:rPr>
        <w:t xml:space="preserve"> 个人信息安全管理</w:t>
      </w:r>
      <w:r>
        <w:rPr>
          <w:lang/>
        </w:rPr>
        <w:tab/>
      </w:r>
      <w:r>
        <w:rPr>
          <w:lang/>
        </w:rPr>
        <w:fldChar w:fldCharType="begin"/>
      </w:r>
      <w:r>
        <w:rPr>
          <w:lang/>
        </w:rPr>
        <w:instrText xml:space="preserve"> PAGEREF _Toc71299099 \h </w:instrText>
      </w:r>
      <w:r>
        <w:rPr>
          <w:lang/>
        </w:rPr>
        <w:fldChar w:fldCharType="separate"/>
      </w:r>
      <w:r>
        <w:rPr>
          <w:lang/>
        </w:rPr>
        <w:t>6</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"_Toc71299100"</w:instrText>
      </w:r>
      <w:r>
        <w:rPr>
          <w:rStyle w:val="33"/>
          <w:lang/>
        </w:rPr>
        <w:instrText xml:space="preserve"> </w:instrText>
      </w:r>
      <w:r>
        <w:rPr>
          <w:lang/>
        </w:rPr>
        <w:fldChar w:fldCharType="separate"/>
      </w:r>
      <w:r>
        <w:rPr>
          <w:rStyle w:val="33"/>
          <w:lang/>
        </w:rPr>
        <w:t xml:space="preserve">10 </w:t>
      </w:r>
      <w:r>
        <w:rPr>
          <w:rStyle w:val="33"/>
          <w:rFonts w:hint="eastAsia"/>
          <w:lang/>
        </w:rPr>
        <w:t xml:space="preserve"> 互联网医疗健康信息安全组织管理</w:t>
      </w:r>
      <w:r>
        <w:rPr>
          <w:lang/>
        </w:rPr>
        <w:tab/>
      </w:r>
      <w:r>
        <w:rPr>
          <w:lang/>
        </w:rPr>
        <w:fldChar w:fldCharType="begin"/>
      </w:r>
      <w:r>
        <w:rPr>
          <w:lang/>
        </w:rPr>
        <w:instrText xml:space="preserve"> PAGEREF _Toc71299100 \h </w:instrText>
      </w:r>
      <w:r>
        <w:rPr>
          <w:lang/>
        </w:rPr>
        <w:fldChar w:fldCharType="separate"/>
      </w:r>
      <w:r>
        <w:rPr>
          <w:lang/>
        </w:rPr>
        <w:t>6</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"_Toc71299101"</w:instrText>
      </w:r>
      <w:r>
        <w:rPr>
          <w:rStyle w:val="33"/>
          <w:lang/>
        </w:rPr>
        <w:instrText xml:space="preserve"> </w:instrText>
      </w:r>
      <w:r>
        <w:rPr>
          <w:lang/>
        </w:rPr>
        <w:fldChar w:fldCharType="separate"/>
      </w:r>
      <w:r>
        <w:rPr>
          <w:rStyle w:val="33"/>
          <w:lang/>
        </w:rPr>
        <w:t xml:space="preserve">10.1 </w:t>
      </w:r>
      <w:r>
        <w:rPr>
          <w:rStyle w:val="33"/>
          <w:rFonts w:hint="eastAsia"/>
          <w:lang/>
        </w:rPr>
        <w:t xml:space="preserve"> 制度管理</w:t>
      </w:r>
      <w:r>
        <w:rPr>
          <w:lang/>
        </w:rPr>
        <w:tab/>
      </w:r>
      <w:r>
        <w:rPr>
          <w:lang/>
        </w:rPr>
        <w:fldChar w:fldCharType="begin"/>
      </w:r>
      <w:r>
        <w:rPr>
          <w:lang/>
        </w:rPr>
        <w:instrText xml:space="preserve"> PAGEREF _Toc71299101 \h </w:instrText>
      </w:r>
      <w:r>
        <w:rPr>
          <w:lang/>
        </w:rPr>
        <w:fldChar w:fldCharType="separate"/>
      </w:r>
      <w:r>
        <w:rPr>
          <w:lang/>
        </w:rPr>
        <w:t>6</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"_Toc71299102"</w:instrText>
      </w:r>
      <w:r>
        <w:rPr>
          <w:rStyle w:val="33"/>
          <w:lang/>
        </w:rPr>
        <w:instrText xml:space="preserve"> </w:instrText>
      </w:r>
      <w:r>
        <w:rPr>
          <w:lang/>
        </w:rPr>
        <w:fldChar w:fldCharType="separate"/>
      </w:r>
      <w:r>
        <w:rPr>
          <w:rStyle w:val="33"/>
          <w:lang/>
        </w:rPr>
        <w:t xml:space="preserve">10.2 </w:t>
      </w:r>
      <w:r>
        <w:rPr>
          <w:rStyle w:val="33"/>
          <w:rFonts w:hint="eastAsia"/>
          <w:lang/>
        </w:rPr>
        <w:t xml:space="preserve"> 人员管理</w:t>
      </w:r>
      <w:r>
        <w:rPr>
          <w:lang/>
        </w:rPr>
        <w:tab/>
      </w:r>
      <w:r>
        <w:rPr>
          <w:lang/>
        </w:rPr>
        <w:fldChar w:fldCharType="begin"/>
      </w:r>
      <w:r>
        <w:rPr>
          <w:lang/>
        </w:rPr>
        <w:instrText xml:space="preserve"> PAGEREF _Toc71299102 \h </w:instrText>
      </w:r>
      <w:r>
        <w:rPr>
          <w:lang/>
        </w:rPr>
        <w:fldChar w:fldCharType="separate"/>
      </w:r>
      <w:r>
        <w:rPr>
          <w:lang/>
        </w:rPr>
        <w:t>7</w:t>
      </w:r>
      <w:r>
        <w:rPr>
          <w:lang/>
        </w:rPr>
        <w:fldChar w:fldCharType="end"/>
      </w:r>
      <w:r>
        <w:rPr>
          <w:lang/>
        </w:rPr>
        <w:fldChar w:fldCharType="end"/>
      </w:r>
    </w:p>
    <w:p>
      <w:pPr>
        <w:pStyle w:val="25"/>
        <w:rPr>
          <w:rFonts w:ascii="等线" w:hAnsi="等线" w:eastAsia="等线"/>
          <w:szCs w:val="22"/>
          <w:lang/>
        </w:rPr>
      </w:pPr>
      <w:r>
        <w:rPr>
          <w:lang/>
        </w:rPr>
        <w:fldChar w:fldCharType="begin"/>
      </w:r>
      <w:r>
        <w:rPr>
          <w:rStyle w:val="33"/>
          <w:lang/>
        </w:rPr>
        <w:instrText xml:space="preserve"> </w:instrText>
      </w:r>
      <w:r>
        <w:rPr>
          <w:lang/>
        </w:rPr>
        <w:instrText xml:space="preserve">HYPERLINK \l "_Toc71299103"</w:instrText>
      </w:r>
      <w:r>
        <w:rPr>
          <w:rStyle w:val="33"/>
          <w:lang/>
        </w:rPr>
        <w:instrText xml:space="preserve"> </w:instrText>
      </w:r>
      <w:r>
        <w:rPr>
          <w:lang/>
        </w:rPr>
        <w:fldChar w:fldCharType="separate"/>
      </w:r>
      <w:r>
        <w:rPr>
          <w:rStyle w:val="33"/>
          <w:lang/>
        </w:rPr>
        <w:t xml:space="preserve">10.3 </w:t>
      </w:r>
      <w:r>
        <w:rPr>
          <w:rStyle w:val="33"/>
          <w:rFonts w:hint="eastAsia"/>
          <w:lang/>
        </w:rPr>
        <w:t xml:space="preserve"> 应急管理</w:t>
      </w:r>
      <w:r>
        <w:rPr>
          <w:lang/>
        </w:rPr>
        <w:tab/>
      </w:r>
      <w:r>
        <w:rPr>
          <w:lang/>
        </w:rPr>
        <w:fldChar w:fldCharType="begin"/>
      </w:r>
      <w:r>
        <w:rPr>
          <w:lang/>
        </w:rPr>
        <w:instrText xml:space="preserve"> PAGEREF _Toc71299103 \h </w:instrText>
      </w:r>
      <w:r>
        <w:rPr>
          <w:lang/>
        </w:rPr>
        <w:fldChar w:fldCharType="separate"/>
      </w:r>
      <w:r>
        <w:rPr>
          <w:lang/>
        </w:rPr>
        <w:t>7</w:t>
      </w:r>
      <w:r>
        <w:rPr>
          <w:lang/>
        </w:rPr>
        <w:fldChar w:fldCharType="end"/>
      </w:r>
      <w:r>
        <w:rPr>
          <w:lang/>
        </w:rPr>
        <w:fldChar w:fldCharType="end"/>
      </w:r>
    </w:p>
    <w:p>
      <w:pPr>
        <w:pStyle w:val="20"/>
        <w:tabs>
          <w:tab w:val="right" w:leader="dot" w:pos="9344"/>
        </w:tabs>
        <w:rPr>
          <w:rFonts w:ascii="等线" w:hAnsi="等线" w:eastAsia="等线"/>
          <w:szCs w:val="22"/>
          <w:lang/>
        </w:rPr>
      </w:pPr>
      <w:r>
        <w:rPr>
          <w:lang/>
        </w:rPr>
        <w:fldChar w:fldCharType="begin"/>
      </w:r>
      <w:r>
        <w:rPr>
          <w:rStyle w:val="33"/>
          <w:lang/>
        </w:rPr>
        <w:instrText xml:space="preserve"> </w:instrText>
      </w:r>
      <w:r>
        <w:rPr>
          <w:lang/>
        </w:rPr>
        <w:instrText xml:space="preserve">HYPERLINK \l "_Toc71299104"</w:instrText>
      </w:r>
      <w:r>
        <w:rPr>
          <w:rStyle w:val="33"/>
          <w:lang/>
        </w:rPr>
        <w:instrText xml:space="preserve"> </w:instrText>
      </w:r>
      <w:r>
        <w:rPr>
          <w:lang/>
        </w:rPr>
        <w:fldChar w:fldCharType="separate"/>
      </w:r>
      <w:r>
        <w:rPr>
          <w:rStyle w:val="33"/>
          <w:rFonts w:hint="eastAsia"/>
          <w:lang/>
        </w:rPr>
        <w:t>参考文献</w:t>
      </w:r>
      <w:r>
        <w:rPr>
          <w:lang/>
        </w:rPr>
        <w:tab/>
      </w:r>
      <w:r>
        <w:rPr>
          <w:lang/>
        </w:rPr>
        <w:fldChar w:fldCharType="begin"/>
      </w:r>
      <w:r>
        <w:rPr>
          <w:lang/>
        </w:rPr>
        <w:instrText xml:space="preserve"> PAGEREF _Toc71299104 \h </w:instrText>
      </w:r>
      <w:r>
        <w:rPr>
          <w:lang/>
        </w:rPr>
        <w:fldChar w:fldCharType="separate"/>
      </w:r>
      <w:r>
        <w:rPr>
          <w:lang/>
        </w:rPr>
        <w:t>8</w:t>
      </w:r>
      <w:r>
        <w:rPr>
          <w:lang/>
        </w:rPr>
        <w:fldChar w:fldCharType="end"/>
      </w:r>
      <w:r>
        <w:rPr>
          <w:lang/>
        </w:rPr>
        <w:fldChar w:fldCharType="end"/>
      </w:r>
    </w:p>
    <w:p>
      <w:pPr>
        <w:pStyle w:val="190"/>
        <w:spacing w:after="360"/>
        <w:sectPr>
          <w:headerReference r:id="rId11" w:type="default"/>
          <w:footerReference r:id="rId13" w:type="default"/>
          <w:headerReference r:id="rId12" w:type="even"/>
          <w:pgSz w:w="11906" w:h="16838"/>
          <w:pgMar w:top="567" w:right="1134" w:bottom="1134" w:left="1134" w:header="1418" w:footer="1134" w:gutter="284"/>
          <w:pgNumType w:fmt="upperRoman" w:start="1"/>
          <w:cols w:space="720" w:num="1"/>
          <w:formProt w:val="0"/>
          <w:docGrid w:linePitch="312" w:charSpace="0"/>
        </w:sectPr>
      </w:pPr>
      <w:r>
        <w:fldChar w:fldCharType="end"/>
      </w:r>
    </w:p>
    <w:bookmarkEnd w:id="22"/>
    <w:p>
      <w:pPr>
        <w:pStyle w:val="99"/>
        <w:spacing w:after="360"/>
      </w:pPr>
      <w:bookmarkStart w:id="23" w:name="_Toc71299066"/>
      <w:bookmarkStart w:id="24" w:name="BookMark2"/>
      <w:r>
        <w:rPr>
          <w:spacing w:val="320"/>
        </w:rPr>
        <w:t>前</w:t>
      </w:r>
      <w:r>
        <w:t>言</w:t>
      </w:r>
      <w:bookmarkEnd w:id="23"/>
    </w:p>
    <w:p>
      <w:pPr>
        <w:pStyle w:val="53"/>
        <w:ind w:firstLine="420"/>
        <w:rPr>
          <w:rFonts w:hint="eastAsia"/>
        </w:rPr>
      </w:pPr>
      <w:r>
        <w:rPr>
          <w:rFonts w:hint="eastAsia"/>
        </w:rPr>
        <w:t>本文件按照GB/T 1.1—2020《标准化工作导则  第1部分：标准化文件的结构和起草规则》的规定起草。</w:t>
      </w:r>
    </w:p>
    <w:p>
      <w:pPr>
        <w:pStyle w:val="53"/>
        <w:ind w:firstLine="420"/>
        <w:rPr>
          <w:rFonts w:hint="eastAsia"/>
        </w:rPr>
      </w:pPr>
      <w:r>
        <w:rPr>
          <w:rFonts w:hint="eastAsia"/>
        </w:rPr>
        <w:t>本文件起草单位：</w:t>
      </w:r>
    </w:p>
    <w:p>
      <w:pPr>
        <w:pStyle w:val="53"/>
        <w:ind w:firstLine="420"/>
        <w:rPr>
          <w:rFonts w:hint="eastAsia"/>
        </w:rPr>
      </w:pPr>
      <w:r>
        <w:rPr>
          <w:rFonts w:hint="eastAsia"/>
        </w:rPr>
        <w:t>本文件主要起草人：</w:t>
      </w:r>
    </w:p>
    <w:p>
      <w:pPr>
        <w:pStyle w:val="53"/>
        <w:ind w:firstLine="420"/>
      </w:pPr>
    </w:p>
    <w:p>
      <w:pPr>
        <w:pStyle w:val="53"/>
        <w:ind w:firstLine="420"/>
        <w:sectPr>
          <w:pgSz w:w="11906" w:h="16838"/>
          <w:pgMar w:top="567" w:right="1134" w:bottom="1134" w:left="1134" w:header="1418" w:footer="1134" w:gutter="284"/>
          <w:pgNumType w:fmt="upperRoman"/>
          <w:cols w:space="720"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p>
      <w:pPr>
        <w:pStyle w:val="169"/>
        <w:spacing w:before="240" w:beforeLines="100" w:after="528" w:afterLines="220"/>
      </w:pPr>
      <w:r>
        <w:rPr>
          <w:rFonts w:hint="eastAsia"/>
        </w:rPr>
        <w:t>互联网医疗健康信息安全管理规范</w:t>
      </w:r>
    </w:p>
    <w:p>
      <w:pPr>
        <w:pStyle w:val="210"/>
        <w:spacing w:before="240" w:after="240"/>
      </w:pPr>
      <w:bookmarkStart w:id="26" w:name="_Toc26648465"/>
      <w:bookmarkStart w:id="27" w:name="_Toc26986771"/>
      <w:bookmarkStart w:id="28" w:name="_Toc26718930"/>
      <w:bookmarkStart w:id="29" w:name="_Toc24884218"/>
      <w:bookmarkStart w:id="30" w:name="_Toc24884211"/>
      <w:bookmarkStart w:id="31" w:name="_Toc26986530"/>
      <w:bookmarkStart w:id="32" w:name="_Toc17233325"/>
      <w:bookmarkStart w:id="33" w:name="_Toc17233333"/>
      <w:bookmarkStart w:id="34" w:name="_Toc71299067"/>
      <w:r>
        <w:rPr>
          <w:rFonts w:hint="eastAsia"/>
        </w:rPr>
        <w:t>范围</w:t>
      </w:r>
      <w:bookmarkEnd w:id="26"/>
      <w:bookmarkEnd w:id="27"/>
      <w:bookmarkEnd w:id="28"/>
      <w:bookmarkEnd w:id="29"/>
      <w:bookmarkEnd w:id="30"/>
      <w:bookmarkEnd w:id="31"/>
      <w:bookmarkEnd w:id="32"/>
      <w:bookmarkEnd w:id="33"/>
      <w:bookmarkEnd w:id="34"/>
    </w:p>
    <w:p>
      <w:pPr>
        <w:pStyle w:val="53"/>
        <w:ind w:firstLine="420"/>
        <w:rPr>
          <w:rFonts w:hint="eastAsia"/>
        </w:rPr>
      </w:pPr>
      <w:bookmarkStart w:id="35" w:name="_Toc17233334"/>
      <w:bookmarkStart w:id="36" w:name="_Toc26648466"/>
      <w:bookmarkStart w:id="37" w:name="_Toc24884219"/>
      <w:bookmarkStart w:id="38" w:name="_Toc17233326"/>
      <w:bookmarkStart w:id="39" w:name="_Toc24884212"/>
      <w:r>
        <w:rPr>
          <w:rFonts w:hint="eastAsia"/>
        </w:rPr>
        <w:t>本文件规定了互联网医疗健康信息安全管理总体框架、信息安全相关方管理、信息安全过程管理、信息安全数据管理、信息安全技术管理和信息安全组织管理的规范和安全要求。</w:t>
      </w:r>
    </w:p>
    <w:p>
      <w:pPr>
        <w:pStyle w:val="53"/>
        <w:ind w:firstLine="420"/>
      </w:pPr>
      <w:r>
        <w:rPr>
          <w:rFonts w:hint="eastAsia"/>
        </w:rPr>
        <w:t>本文件适用于组织、个人在中华人民共和国境内开展互联网医疗健康活动所遵循信息安全管理。</w:t>
      </w:r>
    </w:p>
    <w:p>
      <w:pPr>
        <w:pStyle w:val="210"/>
        <w:spacing w:before="240" w:after="240"/>
      </w:pPr>
      <w:bookmarkStart w:id="40" w:name="_Toc26718931"/>
      <w:bookmarkStart w:id="41" w:name="_Toc26986772"/>
      <w:bookmarkStart w:id="42" w:name="_Toc26986531"/>
      <w:bookmarkStart w:id="43" w:name="_Toc71299068"/>
      <w:r>
        <w:rPr>
          <w:rFonts w:hint="eastAsia"/>
        </w:rPr>
        <w:t>规范性引用文件</w:t>
      </w:r>
      <w:bookmarkEnd w:id="35"/>
      <w:bookmarkEnd w:id="36"/>
      <w:bookmarkEnd w:id="37"/>
      <w:bookmarkEnd w:id="38"/>
      <w:bookmarkEnd w:id="39"/>
      <w:bookmarkEnd w:id="40"/>
      <w:bookmarkEnd w:id="41"/>
      <w:bookmarkEnd w:id="42"/>
      <w:bookmarkEnd w:id="43"/>
    </w:p>
    <w:p>
      <w:pPr>
        <w:pStyle w:val="5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3"/>
        <w:ind w:firstLine="420"/>
        <w:rPr>
          <w:rFonts w:hint="eastAsia"/>
        </w:rPr>
      </w:pPr>
      <w:r>
        <w:rPr>
          <w:rFonts w:hint="eastAsia"/>
        </w:rPr>
        <w:t>GB/T 22239 信息安全技术 网络安全等级保护基本要求</w:t>
      </w:r>
    </w:p>
    <w:p>
      <w:pPr>
        <w:pStyle w:val="53"/>
        <w:ind w:firstLine="420"/>
        <w:rPr>
          <w:rFonts w:hint="eastAsia"/>
        </w:rPr>
      </w:pPr>
      <w:r>
        <w:rPr>
          <w:rFonts w:hint="eastAsia"/>
        </w:rPr>
        <w:t>GB/T 25069 信息安全技术 术语</w:t>
      </w:r>
    </w:p>
    <w:p>
      <w:pPr>
        <w:pStyle w:val="53"/>
        <w:ind w:firstLine="420"/>
        <w:rPr>
          <w:rFonts w:hint="eastAsia"/>
        </w:rPr>
      </w:pPr>
      <w:r>
        <w:rPr>
          <w:rFonts w:hint="eastAsia"/>
        </w:rPr>
        <w:t>GB/T 25070 信息安全技术 网络安全等级保护安全设计技术要求</w:t>
      </w:r>
    </w:p>
    <w:p>
      <w:pPr>
        <w:pStyle w:val="53"/>
        <w:ind w:firstLine="420"/>
        <w:rPr>
          <w:rFonts w:hint="eastAsia"/>
        </w:rPr>
      </w:pPr>
      <w:r>
        <w:rPr>
          <w:rFonts w:hint="eastAsia"/>
        </w:rPr>
        <w:t>GB/T 28448 信息安全技术 网络安全等级保护测评要求</w:t>
      </w:r>
    </w:p>
    <w:p>
      <w:pPr>
        <w:pStyle w:val="53"/>
        <w:ind w:firstLine="420"/>
        <w:rPr>
          <w:rFonts w:hint="eastAsia"/>
        </w:rPr>
      </w:pPr>
      <w:r>
        <w:rPr>
          <w:rFonts w:hint="eastAsia"/>
        </w:rPr>
        <w:t>GB/T 35273 信息安全技术 个人信息安全规范</w:t>
      </w:r>
    </w:p>
    <w:p>
      <w:pPr>
        <w:pStyle w:val="53"/>
        <w:ind w:firstLine="420"/>
        <w:rPr>
          <w:rFonts w:hint="eastAsia"/>
        </w:rPr>
      </w:pPr>
      <w:r>
        <w:rPr>
          <w:rFonts w:hint="eastAsia"/>
        </w:rPr>
        <w:t>GB/T 370448 信息安全技术 物联网安全参考模型及通用要求</w:t>
      </w:r>
    </w:p>
    <w:p>
      <w:pPr>
        <w:pStyle w:val="53"/>
        <w:ind w:firstLine="420"/>
      </w:pPr>
      <w:r>
        <w:rPr>
          <w:rFonts w:hint="eastAsia"/>
        </w:rPr>
        <w:t>GB/T 37973 信息安全技术 大数据安全管理指南</w:t>
      </w:r>
    </w:p>
    <w:p>
      <w:pPr>
        <w:pStyle w:val="210"/>
        <w:spacing w:before="240" w:after="240"/>
      </w:pPr>
      <w:bookmarkStart w:id="44" w:name="_Toc71299069"/>
      <w:r>
        <w:rPr>
          <w:rFonts w:hint="eastAsia"/>
          <w:szCs w:val="21"/>
        </w:rPr>
        <w:t>术语和定义</w:t>
      </w:r>
      <w:bookmarkEnd w:id="44"/>
    </w:p>
    <w:p>
      <w:pPr>
        <w:pStyle w:val="53"/>
        <w:ind w:firstLine="420"/>
      </w:pPr>
      <w:bookmarkStart w:id="45" w:name="_Toc26986532"/>
      <w:bookmarkEnd w:id="45"/>
      <w:r>
        <w:rPr>
          <w:rFonts w:hint="eastAsia"/>
        </w:rPr>
        <w:t>G</w:t>
      </w:r>
      <w:r>
        <w:t>B/T 25069</w:t>
      </w:r>
      <w:r>
        <w:rPr>
          <w:rFonts w:hint="eastAsia"/>
        </w:rPr>
        <w:t>界定的以及下列术语和定义适用于本文件。</w:t>
      </w:r>
    </w:p>
    <w:p>
      <w:pPr>
        <w:pStyle w:val="211"/>
        <w:spacing w:before="120" w:after="120"/>
      </w:pPr>
      <w:bookmarkStart w:id="46" w:name="_Toc71299070"/>
      <w:bookmarkEnd w:id="46"/>
      <w:bookmarkStart w:id="47" w:name="_Toc21368"/>
      <w:bookmarkStart w:id="48" w:name="_Toc437856158"/>
      <w:bookmarkStart w:id="49" w:name="_Toc458002985"/>
      <w:bookmarkStart w:id="50" w:name="_Toc437422216"/>
      <w:bookmarkStart w:id="51" w:name="_Toc18724"/>
      <w:bookmarkStart w:id="52" w:name="_Toc456339970"/>
      <w:bookmarkStart w:id="53" w:name="_Toc488074646"/>
      <w:bookmarkStart w:id="54" w:name="_Toc486518070"/>
      <w:bookmarkStart w:id="55" w:name="_Toc468119332"/>
      <w:bookmarkStart w:id="56" w:name="_Toc436832324"/>
      <w:bookmarkStart w:id="57" w:name="_Toc437434919"/>
      <w:bookmarkStart w:id="58" w:name="_Toc485141299"/>
    </w:p>
    <w:p>
      <w:pPr>
        <w:spacing w:line="240" w:lineRule="auto"/>
        <w:ind w:firstLine="420" w:firstLineChars="200"/>
        <w:rPr>
          <w:rFonts w:ascii="黑体" w:hAnsi="黑体" w:eastAsia="黑体"/>
          <w:bCs/>
        </w:rPr>
      </w:pPr>
      <w:r>
        <w:rPr>
          <w:rFonts w:hint="eastAsia" w:ascii="黑体" w:hAnsi="黑体" w:eastAsia="黑体"/>
          <w:bCs/>
        </w:rPr>
        <w:t>互联网医疗健康服务</w:t>
      </w:r>
      <w:r>
        <w:rPr>
          <w:rFonts w:ascii="黑体" w:hAnsi="黑体" w:eastAsia="黑体"/>
          <w:bCs/>
        </w:rPr>
        <w:t xml:space="preserve"> internet medical and health services</w:t>
      </w:r>
    </w:p>
    <w:p>
      <w:pPr>
        <w:pStyle w:val="53"/>
        <w:ind w:firstLine="420"/>
      </w:pPr>
      <w:r>
        <w:rPr>
          <w:rFonts w:hint="eastAsia"/>
        </w:rPr>
        <w:t>应用互联网及相关信息技术提供的互联网医疗服务、互联网公共卫生服务、互联网家庭医生签约服务、互联网药品供应保障服务、互联网医疗保障结算服务、互联网医学教育和科普服务、互联网人工智能应用服务等。</w:t>
      </w:r>
    </w:p>
    <w:p>
      <w:pPr>
        <w:pStyle w:val="211"/>
        <w:spacing w:before="120" w:after="120"/>
      </w:pPr>
      <w:bookmarkStart w:id="59" w:name="_Toc71299071"/>
      <w:bookmarkEnd w:id="59"/>
    </w:p>
    <w:p>
      <w:pPr>
        <w:spacing w:line="240" w:lineRule="auto"/>
        <w:ind w:firstLine="420" w:firstLineChars="200"/>
        <w:rPr>
          <w:rFonts w:ascii="黑体" w:hAnsi="黑体" w:eastAsia="黑体"/>
          <w:bCs/>
        </w:rPr>
      </w:pPr>
      <w:r>
        <w:rPr>
          <w:rFonts w:hint="eastAsia" w:ascii="黑体" w:hAnsi="黑体" w:eastAsia="黑体"/>
          <w:bCs/>
        </w:rPr>
        <w:t>互联网医疗健康信息系统</w:t>
      </w:r>
      <w:r>
        <w:rPr>
          <w:rFonts w:ascii="黑体" w:hAnsi="黑体" w:eastAsia="黑体"/>
          <w:bCs/>
        </w:rPr>
        <w:t>internet medical and health information system</w:t>
      </w:r>
    </w:p>
    <w:p>
      <w:pPr>
        <w:pStyle w:val="53"/>
        <w:ind w:firstLine="420"/>
      </w:pPr>
      <w:r>
        <w:rPr>
          <w:rFonts w:hint="eastAsia" w:hAnsi="宋体"/>
        </w:rPr>
        <w:t>应用</w:t>
      </w:r>
      <w:r>
        <w:rPr>
          <w:rFonts w:hint="eastAsia"/>
        </w:rPr>
        <w:t>信息化</w:t>
      </w:r>
      <w:r>
        <w:rPr>
          <w:rFonts w:hint="eastAsia" w:hAnsi="宋体"/>
        </w:rPr>
        <w:t>技术，支撑互联网医疗健康服务、运营与监管业务开展，产生互联网医疗健康信息，为互联网医疗健康服务过程以及管理和决策提供支持的信息系统。为服务过程、完成后实际交付使用的、对外提供互联网医疗健康服务的整套系统，包括计算机硬件、软件、网络等总称。</w:t>
      </w:r>
    </w:p>
    <w:p>
      <w:pPr>
        <w:pStyle w:val="211"/>
        <w:spacing w:before="120" w:after="120"/>
      </w:pPr>
      <w:bookmarkStart w:id="60" w:name="_Toc71299072"/>
      <w:bookmarkEnd w:id="60"/>
    </w:p>
    <w:p>
      <w:pPr>
        <w:spacing w:line="240" w:lineRule="auto"/>
        <w:ind w:firstLine="420" w:firstLineChars="200"/>
        <w:rPr>
          <w:rFonts w:ascii="黑体" w:hAnsi="黑体" w:eastAsia="黑体"/>
          <w:bCs/>
        </w:rPr>
      </w:pPr>
      <w:r>
        <w:rPr>
          <w:rFonts w:hint="eastAsia" w:ascii="黑体" w:hAnsi="黑体" w:eastAsia="黑体"/>
          <w:bCs/>
        </w:rPr>
        <w:t>互联网医疗健康信息安全管理</w:t>
      </w:r>
      <w:r>
        <w:rPr>
          <w:rFonts w:ascii="黑体" w:hAnsi="黑体" w:eastAsia="黑体"/>
          <w:bCs/>
        </w:rPr>
        <w:t xml:space="preserve"> internet medical and health information security management</w:t>
      </w:r>
      <w:bookmarkEnd w:id="47"/>
      <w:bookmarkEnd w:id="48"/>
      <w:bookmarkEnd w:id="49"/>
      <w:bookmarkEnd w:id="50"/>
      <w:bookmarkEnd w:id="51"/>
      <w:bookmarkEnd w:id="52"/>
      <w:bookmarkEnd w:id="53"/>
      <w:bookmarkEnd w:id="54"/>
      <w:bookmarkEnd w:id="55"/>
      <w:bookmarkEnd w:id="56"/>
      <w:bookmarkEnd w:id="57"/>
      <w:bookmarkEnd w:id="58"/>
    </w:p>
    <w:p>
      <w:pPr>
        <w:pStyle w:val="60"/>
      </w:pPr>
      <w:r>
        <w:rPr>
          <w:rFonts w:hint="eastAsia"/>
        </w:rPr>
        <w:t>国家和地方网信部门、卫生健康主管部门、医疗卫生机构及其他相关企业和机构，在互联网</w:t>
      </w:r>
      <w:r>
        <w:rPr>
          <w:rFonts w:hint="eastAsia" w:hAnsi="宋体"/>
        </w:rPr>
        <w:t>医疗</w:t>
      </w:r>
      <w:r>
        <w:rPr>
          <w:rFonts w:hint="eastAsia"/>
        </w:rPr>
        <w:t>健康服务开展过程，在应用建设、运营管理和信息管理等阶段，应用合理的技术与管理手段，保障信息安全的管理过程。</w:t>
      </w:r>
    </w:p>
    <w:p>
      <w:pPr>
        <w:pStyle w:val="211"/>
        <w:spacing w:before="120" w:after="120"/>
      </w:pPr>
      <w:bookmarkStart w:id="61" w:name="_Toc71299073"/>
      <w:bookmarkEnd w:id="61"/>
    </w:p>
    <w:p>
      <w:pPr>
        <w:spacing w:line="240" w:lineRule="auto"/>
        <w:ind w:firstLine="420" w:firstLineChars="200"/>
        <w:rPr>
          <w:rFonts w:ascii="黑体" w:hAnsi="黑体" w:eastAsia="黑体"/>
          <w:bCs/>
        </w:rPr>
      </w:pPr>
      <w:r>
        <w:rPr>
          <w:rFonts w:hint="eastAsia" w:ascii="黑体" w:hAnsi="黑体" w:eastAsia="黑体"/>
          <w:bCs/>
        </w:rPr>
        <w:t>建设方</w:t>
      </w:r>
      <w:r>
        <w:rPr>
          <w:rFonts w:ascii="黑体" w:hAnsi="黑体" w:eastAsia="黑体"/>
          <w:bCs/>
        </w:rPr>
        <w:t xml:space="preserve"> </w:t>
      </w:r>
      <w:r>
        <w:rPr>
          <w:rFonts w:hint="eastAsia" w:ascii="黑体" w:hAnsi="黑体" w:eastAsia="黑体"/>
          <w:bCs/>
        </w:rPr>
        <w:t xml:space="preserve">construction </w:t>
      </w:r>
      <w:r>
        <w:rPr>
          <w:rFonts w:ascii="黑体" w:hAnsi="黑体" w:eastAsia="黑体"/>
          <w:bCs/>
        </w:rPr>
        <w:t>organization</w:t>
      </w:r>
      <w:r>
        <w:rPr>
          <w:rFonts w:hint="eastAsia" w:ascii="黑体" w:hAnsi="黑体" w:eastAsia="黑体"/>
          <w:bCs/>
        </w:rPr>
        <w:t xml:space="preserve"> </w:t>
      </w:r>
    </w:p>
    <w:p>
      <w:pPr>
        <w:pStyle w:val="60"/>
      </w:pPr>
      <w:r>
        <w:rPr>
          <w:rFonts w:hint="eastAsia"/>
        </w:rPr>
        <w:t>建设方是指互联网医疗健康信息系统的建设责任主体。建设方可自行负责或委托第三方开展互联网医疗健康信息系统的建设、互联网医疗健康服务运营。</w:t>
      </w:r>
    </w:p>
    <w:p>
      <w:pPr>
        <w:pStyle w:val="211"/>
        <w:spacing w:before="120" w:after="120"/>
      </w:pPr>
      <w:bookmarkStart w:id="62" w:name="_Toc71299074"/>
      <w:bookmarkEnd w:id="62"/>
    </w:p>
    <w:p>
      <w:pPr>
        <w:spacing w:line="240" w:lineRule="auto"/>
        <w:ind w:firstLine="420" w:firstLineChars="200"/>
        <w:rPr>
          <w:rFonts w:ascii="黑体" w:hAnsi="黑体" w:eastAsia="黑体"/>
          <w:bCs/>
        </w:rPr>
      </w:pPr>
      <w:r>
        <w:rPr>
          <w:rFonts w:hint="eastAsia" w:ascii="黑体" w:hAnsi="黑体" w:eastAsia="黑体"/>
          <w:bCs/>
        </w:rPr>
        <w:t xml:space="preserve">服务方 </w:t>
      </w:r>
      <w:r>
        <w:rPr>
          <w:rFonts w:ascii="黑体" w:hAnsi="黑体" w:eastAsia="黑体"/>
          <w:bCs/>
        </w:rPr>
        <w:t>server organization</w:t>
      </w:r>
    </w:p>
    <w:p>
      <w:pPr>
        <w:pStyle w:val="60"/>
        <w:rPr>
          <w:b/>
          <w:bCs/>
        </w:rPr>
      </w:pPr>
      <w:r>
        <w:rPr>
          <w:rFonts w:hint="eastAsia"/>
        </w:rPr>
        <w:t>服务方是指互联网</w:t>
      </w:r>
      <w:r>
        <w:rPr>
          <w:rFonts w:hint="eastAsia" w:hAnsi="宋体"/>
        </w:rPr>
        <w:t>医疗</w:t>
      </w:r>
      <w:r>
        <w:rPr>
          <w:rFonts w:hint="eastAsia"/>
        </w:rPr>
        <w:t>健康服务的提供主体和责任承担主体。服务方负责保障互联网医疗健康信息安全。</w:t>
      </w:r>
    </w:p>
    <w:p>
      <w:pPr>
        <w:pStyle w:val="211"/>
        <w:spacing w:before="120" w:after="120"/>
      </w:pPr>
      <w:bookmarkStart w:id="63" w:name="_Toc71299075"/>
      <w:bookmarkEnd w:id="63"/>
    </w:p>
    <w:p>
      <w:pPr>
        <w:spacing w:line="240" w:lineRule="auto"/>
        <w:ind w:firstLine="420" w:firstLineChars="200"/>
        <w:rPr>
          <w:rFonts w:ascii="黑体" w:hAnsi="黑体" w:eastAsia="黑体"/>
          <w:bCs/>
        </w:rPr>
      </w:pPr>
      <w:r>
        <w:rPr>
          <w:rFonts w:hint="eastAsia" w:ascii="黑体" w:hAnsi="黑体" w:eastAsia="黑体"/>
          <w:bCs/>
        </w:rPr>
        <w:t xml:space="preserve">运营方 </w:t>
      </w:r>
      <w:r>
        <w:rPr>
          <w:rFonts w:ascii="黑体" w:hAnsi="黑体" w:eastAsia="黑体"/>
          <w:bCs/>
        </w:rPr>
        <w:t>operation organization</w:t>
      </w:r>
    </w:p>
    <w:p>
      <w:pPr>
        <w:pStyle w:val="60"/>
        <w:rPr>
          <w:strike/>
        </w:rPr>
      </w:pPr>
      <w:r>
        <w:rPr>
          <w:rFonts w:hint="eastAsia"/>
        </w:rPr>
        <w:t>运营方是指互联网医疗健康服务的运营责任承担主体。运营方负责</w:t>
      </w:r>
      <w:r>
        <w:rPr>
          <w:rFonts w:hint="eastAsia"/>
          <w:szCs w:val="21"/>
        </w:rPr>
        <w:t>互联网医疗健康信息系统维护和互联网医疗健康服务运营等，维护系统稳定运行，保障服务稳定开展、推动服务合法合规有序发展的工作内容。</w:t>
      </w:r>
    </w:p>
    <w:p>
      <w:pPr>
        <w:pStyle w:val="211"/>
        <w:spacing w:before="120" w:after="120"/>
      </w:pPr>
      <w:bookmarkStart w:id="64" w:name="_Toc71299076"/>
      <w:bookmarkEnd w:id="64"/>
    </w:p>
    <w:p>
      <w:pPr>
        <w:spacing w:line="240" w:lineRule="auto"/>
        <w:ind w:firstLine="420" w:firstLineChars="200"/>
        <w:rPr>
          <w:rFonts w:ascii="黑体" w:hAnsi="黑体" w:eastAsia="黑体"/>
          <w:bCs/>
        </w:rPr>
      </w:pPr>
      <w:r>
        <w:rPr>
          <w:rFonts w:hint="eastAsia" w:ascii="黑体" w:hAnsi="黑体" w:eastAsia="黑体"/>
          <w:bCs/>
        </w:rPr>
        <w:t xml:space="preserve">监管方 </w:t>
      </w:r>
      <w:r>
        <w:rPr>
          <w:rFonts w:ascii="黑体" w:hAnsi="黑体" w:eastAsia="黑体"/>
          <w:bCs/>
        </w:rPr>
        <w:t>regulator</w:t>
      </w:r>
    </w:p>
    <w:p>
      <w:pPr>
        <w:pStyle w:val="60"/>
      </w:pPr>
      <w:r>
        <w:rPr>
          <w:rFonts w:hint="eastAsia"/>
        </w:rPr>
        <w:t>监管方是指县级以上卫生健康行政部门。监管方负责对本行政区域内互联网医疗健康</w:t>
      </w:r>
      <w:r>
        <w:rPr>
          <w:rFonts w:hint="eastAsia" w:hAnsi="宋体"/>
        </w:rPr>
        <w:t>信息</w:t>
      </w:r>
      <w:r>
        <w:rPr>
          <w:rFonts w:hint="eastAsia"/>
        </w:rPr>
        <w:t>安全管理监管。</w:t>
      </w:r>
    </w:p>
    <w:p>
      <w:pPr>
        <w:pStyle w:val="211"/>
        <w:spacing w:before="120" w:after="120"/>
      </w:pPr>
      <w:bookmarkStart w:id="65" w:name="_Toc71299077"/>
      <w:bookmarkEnd w:id="65"/>
    </w:p>
    <w:p>
      <w:pPr>
        <w:spacing w:line="240" w:lineRule="auto"/>
        <w:ind w:firstLine="420" w:firstLineChars="200"/>
        <w:rPr>
          <w:rFonts w:ascii="黑体" w:hAnsi="黑体" w:eastAsia="黑体"/>
          <w:bCs/>
        </w:rPr>
      </w:pPr>
      <w:r>
        <w:rPr>
          <w:rFonts w:hint="eastAsia" w:ascii="黑体" w:hAnsi="黑体" w:eastAsia="黑体"/>
          <w:bCs/>
        </w:rPr>
        <w:t>个人信息</w:t>
      </w:r>
      <w:r>
        <w:rPr>
          <w:rFonts w:ascii="黑体" w:hAnsi="黑体" w:eastAsia="黑体"/>
          <w:bCs/>
        </w:rPr>
        <w:t xml:space="preserve"> personal information</w:t>
      </w:r>
    </w:p>
    <w:p>
      <w:pPr>
        <w:pStyle w:val="60"/>
      </w:pPr>
      <w:r>
        <w:rPr>
          <w:rFonts w:hint="eastAsia"/>
        </w:rPr>
        <w:t>以电子或者其他方式记录的能够单独或者与其他信息结合识别特定自然人的各种信息。</w:t>
      </w:r>
    </w:p>
    <w:p>
      <w:pPr>
        <w:pStyle w:val="210"/>
        <w:spacing w:before="240" w:after="240"/>
      </w:pPr>
      <w:bookmarkStart w:id="66" w:name="_Toc485141306"/>
      <w:bookmarkStart w:id="67" w:name="_Toc69387019"/>
      <w:bookmarkStart w:id="68" w:name="_Toc71299078"/>
      <w:bookmarkStart w:id="69" w:name="_Toc62475344"/>
      <w:bookmarkStart w:id="70" w:name="_Toc3306"/>
      <w:bookmarkStart w:id="71" w:name="_Toc486518079"/>
      <w:bookmarkStart w:id="72" w:name="_Toc14822"/>
      <w:r>
        <w:rPr>
          <w:rFonts w:hint="eastAsia"/>
        </w:rPr>
        <w:t>总则</w:t>
      </w:r>
      <w:bookmarkEnd w:id="66"/>
      <w:bookmarkEnd w:id="67"/>
      <w:bookmarkEnd w:id="68"/>
      <w:bookmarkEnd w:id="69"/>
      <w:bookmarkEnd w:id="70"/>
      <w:bookmarkEnd w:id="71"/>
      <w:bookmarkEnd w:id="72"/>
    </w:p>
    <w:p>
      <w:pPr>
        <w:pStyle w:val="60"/>
        <w:rPr>
          <w:rFonts w:hAnsi="Times New Roman" w:cs="宋体"/>
          <w:color w:val="000000"/>
          <w:kern w:val="0"/>
          <w:szCs w:val="21"/>
        </w:rPr>
      </w:pPr>
      <w:r>
        <w:rPr>
          <w:rFonts w:hint="eastAsia" w:hAnsi="Times New Roman" w:cs="宋体"/>
          <w:color w:val="000000"/>
          <w:szCs w:val="21"/>
        </w:rPr>
        <w:t>互联网医疗健康的信息安全管理是互联网医疗健康信息系统建设、服务、运营与监管活动过程中的信息安全管理。</w:t>
      </w:r>
    </w:p>
    <w:p>
      <w:pPr>
        <w:pStyle w:val="60"/>
        <w:rPr>
          <w:szCs w:val="21"/>
        </w:rPr>
      </w:pPr>
      <w:r>
        <w:rPr>
          <w:rFonts w:hint="eastAsia"/>
          <w:szCs w:val="21"/>
        </w:rPr>
        <w:t>互联网医疗健康信息安全管理应确保互联网医疗健康信息系统的合规性、可用性和安全性；确保</w:t>
      </w:r>
      <w:r>
        <w:rPr>
          <w:rFonts w:hint="eastAsia" w:hAnsi="宋体"/>
        </w:rPr>
        <w:t>互联网</w:t>
      </w:r>
      <w:r>
        <w:rPr>
          <w:rFonts w:hint="eastAsia"/>
          <w:szCs w:val="21"/>
        </w:rPr>
        <w:t>医疗健康信息采集、存储、传输、应用、销毁等全生命周期的信息处理合法、正当、必要的原则，不得过度处理，保障信息完整、保密，保护个人信息安全、公众利益和国家安全。</w:t>
      </w:r>
      <w:r>
        <w:rPr>
          <w:szCs w:val="21"/>
        </w:rPr>
        <w:t xml:space="preserve"> </w:t>
      </w:r>
    </w:p>
    <w:p>
      <w:pPr>
        <w:pStyle w:val="60"/>
        <w:rPr>
          <w:szCs w:val="21"/>
        </w:rPr>
      </w:pPr>
      <w:r>
        <w:rPr>
          <w:rFonts w:hint="eastAsia"/>
          <w:szCs w:val="21"/>
        </w:rPr>
        <w:t>互联网医疗健康信息安全管理应坚持与现有法律法规与政策标准一致性。对于民法典、网络安全法、网络安全等级保护条例，及其他信息安全相关法律法规与政策标准要求已覆盖内容，本文件不再作规定。</w:t>
      </w:r>
    </w:p>
    <w:p>
      <w:pPr>
        <w:pStyle w:val="210"/>
        <w:spacing w:before="240" w:after="240"/>
      </w:pPr>
      <w:bookmarkStart w:id="73" w:name="_Toc69387020"/>
      <w:bookmarkStart w:id="74" w:name="_Toc71299079"/>
      <w:r>
        <w:rPr>
          <w:rFonts w:hint="eastAsia"/>
        </w:rPr>
        <w:t>互联网医疗健康信息安全管理总体框架</w:t>
      </w:r>
      <w:bookmarkEnd w:id="73"/>
      <w:bookmarkEnd w:id="74"/>
    </w:p>
    <w:p>
      <w:pPr>
        <w:pStyle w:val="60"/>
        <w:rPr>
          <w:rFonts w:hint="eastAsia"/>
        </w:rPr>
      </w:pPr>
      <w:bookmarkStart w:id="75" w:name="_Toc13972"/>
      <w:bookmarkStart w:id="76" w:name="_Toc485141307"/>
      <w:bookmarkStart w:id="77" w:name="_Toc486518080"/>
      <w:bookmarkStart w:id="78" w:name="_Toc20230"/>
      <w:r>
        <w:rPr>
          <w:rFonts w:hint="eastAsia"/>
        </w:rPr>
        <w:t>互联网医疗</w:t>
      </w:r>
      <w:r>
        <w:rPr>
          <w:rFonts w:hint="eastAsia"/>
          <w:szCs w:val="21"/>
        </w:rPr>
        <w:t>健康</w:t>
      </w:r>
      <w:r>
        <w:rPr>
          <w:rFonts w:hint="eastAsia"/>
        </w:rPr>
        <w:t>信息安全管理总体框架图如图1所示。</w:t>
      </w:r>
    </w:p>
    <w:p>
      <w:pPr>
        <w:pStyle w:val="60"/>
        <w:spacing w:before="120" w:beforeLines="50"/>
        <w:ind w:firstLine="0" w:firstLineChars="0"/>
        <w:jc w:val="center"/>
      </w:pPr>
      <w:r>
        <w:drawing>
          <wp:inline distT="0" distB="0" distL="114300" distR="114300">
            <wp:extent cx="3004185" cy="244411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004185" cy="2444115"/>
                    </a:xfrm>
                    <a:prstGeom prst="rect">
                      <a:avLst/>
                    </a:prstGeom>
                    <a:noFill/>
                    <a:ln>
                      <a:noFill/>
                    </a:ln>
                  </pic:spPr>
                </pic:pic>
              </a:graphicData>
            </a:graphic>
          </wp:inline>
        </w:drawing>
      </w:r>
    </w:p>
    <w:p>
      <w:pPr>
        <w:pStyle w:val="113"/>
        <w:spacing w:before="120" w:after="120"/>
      </w:pPr>
      <w:r>
        <w:rPr>
          <w:rFonts w:hint="eastAsia"/>
        </w:rPr>
        <w:t>互联网医疗健康信息安全管理总体框架图</w:t>
      </w:r>
    </w:p>
    <w:p>
      <w:pPr>
        <w:pStyle w:val="124"/>
        <w:rPr>
          <w:rFonts w:hint="eastAsia"/>
        </w:rPr>
      </w:pPr>
      <w:r>
        <w:rPr>
          <w:rFonts w:hint="eastAsia"/>
        </w:rPr>
        <w:t>互联网医疗健康信息安全相关方管理：互联网医疗健康信息安全管理明确建设方、服务方、运营方和监管方主体责任；</w:t>
      </w:r>
    </w:p>
    <w:p>
      <w:pPr>
        <w:pStyle w:val="124"/>
      </w:pPr>
      <w:r>
        <w:rPr>
          <w:rFonts w:hint="eastAsia"/>
        </w:rPr>
        <w:t>互联网医疗健康信息安全过程管理：互联网医疗健康信息安全管理保障建设、服务、运营和监管全过程的信息安全；</w:t>
      </w:r>
    </w:p>
    <w:p>
      <w:pPr>
        <w:pStyle w:val="124"/>
      </w:pPr>
      <w:r>
        <w:rPr>
          <w:rFonts w:hint="eastAsia"/>
        </w:rPr>
        <w:t>互联网医疗健康信息安全数据管理：互联网医疗健康信息安全管理明确数据在采集、存储、传输、应用和销毁等过程的信息安全要求；</w:t>
      </w:r>
    </w:p>
    <w:p>
      <w:pPr>
        <w:pStyle w:val="124"/>
      </w:pPr>
      <w:r>
        <w:rPr>
          <w:rFonts w:hint="eastAsia"/>
        </w:rPr>
        <w:t>互联网医疗健康信息安全技术管理：互联网医疗健康信息安全管理明确互联网医疗健康信息系统在应用安全、第三方接入安全和个人信息安全等方面需要遵从的安全规范；</w:t>
      </w:r>
    </w:p>
    <w:p>
      <w:pPr>
        <w:pStyle w:val="124"/>
      </w:pPr>
      <w:r>
        <w:rPr>
          <w:rFonts w:hint="eastAsia"/>
        </w:rPr>
        <w:t>互联网医疗健康信息安全组织管理：遵照国家相关安全标准规范体系要求，明确组织要求安全事件管理要求。</w:t>
      </w:r>
      <w:bookmarkEnd w:id="75"/>
      <w:bookmarkEnd w:id="76"/>
      <w:bookmarkEnd w:id="77"/>
      <w:bookmarkEnd w:id="78"/>
    </w:p>
    <w:p>
      <w:pPr>
        <w:pStyle w:val="210"/>
        <w:spacing w:before="240" w:after="240"/>
      </w:pPr>
      <w:bookmarkStart w:id="79" w:name="_Toc62475346"/>
      <w:bookmarkStart w:id="80" w:name="_Toc69387021"/>
      <w:bookmarkStart w:id="81" w:name="_Toc71299080"/>
      <w:bookmarkStart w:id="82" w:name="_Toc32012"/>
      <w:bookmarkStart w:id="83" w:name="_Toc486518082"/>
      <w:bookmarkStart w:id="84" w:name="_Toc485141309"/>
      <w:bookmarkStart w:id="85" w:name="_Toc10748"/>
      <w:r>
        <w:rPr>
          <w:rFonts w:hint="eastAsia"/>
        </w:rPr>
        <w:t>互联网医疗健康信息安全相关方</w:t>
      </w:r>
      <w:bookmarkEnd w:id="79"/>
      <w:r>
        <w:rPr>
          <w:rFonts w:hint="eastAsia"/>
        </w:rPr>
        <w:t>职责</w:t>
      </w:r>
      <w:bookmarkEnd w:id="80"/>
      <w:bookmarkEnd w:id="81"/>
    </w:p>
    <w:p>
      <w:pPr>
        <w:pStyle w:val="211"/>
        <w:spacing w:before="120" w:after="120"/>
      </w:pPr>
      <w:bookmarkStart w:id="86" w:name="_Toc62475347"/>
      <w:bookmarkStart w:id="87" w:name="_Toc71299081"/>
      <w:bookmarkStart w:id="88" w:name="_Toc69387022"/>
      <w:r>
        <w:rPr>
          <w:rFonts w:hint="eastAsia"/>
        </w:rPr>
        <w:t>建设方职责</w:t>
      </w:r>
      <w:bookmarkEnd w:id="86"/>
      <w:bookmarkEnd w:id="87"/>
      <w:bookmarkEnd w:id="88"/>
    </w:p>
    <w:p>
      <w:pPr>
        <w:pStyle w:val="53"/>
        <w:ind w:firstLine="420"/>
      </w:pPr>
      <w:r>
        <w:rPr>
          <w:rFonts w:hint="eastAsia"/>
        </w:rPr>
        <w:t>建设方是互联网医疗健康信息系统建设和管理的责任主体，是信息安全管理的第一责任方。建设</w:t>
      </w:r>
      <w:r>
        <w:rPr>
          <w:rFonts w:hint="eastAsia" w:cs="宋体"/>
          <w:color w:val="000000"/>
        </w:rPr>
        <w:t>方应当履行下列互联网医疗健康信息安全保护义务</w:t>
      </w:r>
      <w:r>
        <w:rPr>
          <w:rFonts w:hint="eastAsia"/>
        </w:rPr>
        <w:t>：</w:t>
      </w:r>
    </w:p>
    <w:p>
      <w:pPr>
        <w:pStyle w:val="124"/>
      </w:pPr>
      <w:r>
        <w:rPr>
          <w:rFonts w:hint="eastAsia"/>
        </w:rPr>
        <w:t>制定互联网医疗健康信息安全工作的总体方针和安全策略，阐明安全工作的总体目标、范围、原则和安全框架等</w:t>
      </w:r>
      <w:r>
        <w:rPr>
          <w:rFonts w:hint="eastAsia" w:hAnsi="等线" w:eastAsia="等线"/>
          <w:kern w:val="2"/>
          <w:szCs w:val="22"/>
        </w:rPr>
        <w:t>，</w:t>
      </w:r>
      <w:r>
        <w:rPr>
          <w:rFonts w:hint="eastAsia"/>
        </w:rPr>
        <w:t>确定互联网医疗健康信息安全</w:t>
      </w:r>
      <w:r>
        <w:rPr>
          <w:rFonts w:hint="eastAsia" w:hAnsi="等线" w:eastAsia="等线"/>
          <w:kern w:val="2"/>
          <w:szCs w:val="22"/>
        </w:rPr>
        <w:t>责任人，落实互联网医疗健康信息安全保护责任</w:t>
      </w:r>
      <w:r>
        <w:rPr>
          <w:rFonts w:hint="eastAsia"/>
        </w:rPr>
        <w:t>；</w:t>
      </w:r>
    </w:p>
    <w:p>
      <w:pPr>
        <w:pStyle w:val="124"/>
      </w:pPr>
      <w:r>
        <w:rPr>
          <w:rFonts w:hint="eastAsia"/>
        </w:rPr>
        <w:t>在自行承担或引入第三方机构开展建设、服务与运营时，负责指导与管理服务方与运营方遵照安全管理要求开展相关工作；</w:t>
      </w:r>
    </w:p>
    <w:p>
      <w:pPr>
        <w:pStyle w:val="124"/>
      </w:pPr>
      <w:r>
        <w:rPr>
          <w:rFonts w:hint="eastAsia"/>
        </w:rPr>
        <w:t>建立互联网医疗健康信息安全应急体系，制定应急预案，组建应急队伍、开展应急演练；</w:t>
      </w:r>
    </w:p>
    <w:p>
      <w:pPr>
        <w:pStyle w:val="124"/>
      </w:pPr>
      <w:r>
        <w:rPr>
          <w:rFonts w:hint="eastAsia"/>
        </w:rPr>
        <w:t>接受上级业务主管、信息安全监管部门的安全审查和监管。</w:t>
      </w:r>
    </w:p>
    <w:p>
      <w:pPr>
        <w:pStyle w:val="211"/>
        <w:spacing w:before="120" w:after="120"/>
      </w:pPr>
      <w:bookmarkStart w:id="89" w:name="_Toc69387023"/>
      <w:bookmarkStart w:id="90" w:name="_Toc71299082"/>
      <w:r>
        <w:rPr>
          <w:rFonts w:hint="eastAsia"/>
        </w:rPr>
        <w:t>服务方职责</w:t>
      </w:r>
      <w:bookmarkEnd w:id="89"/>
      <w:bookmarkEnd w:id="90"/>
    </w:p>
    <w:p>
      <w:pPr>
        <w:pStyle w:val="60"/>
        <w:rPr>
          <w:szCs w:val="21"/>
        </w:rPr>
      </w:pPr>
      <w:r>
        <w:rPr>
          <w:rFonts w:hint="eastAsia"/>
        </w:rPr>
        <w:t>服务方是互联网医疗健康服务提供的责任主体，是互联网医疗健康信息的主要产生方</w:t>
      </w:r>
      <w:r>
        <w:rPr>
          <w:rFonts w:hint="eastAsia"/>
          <w:szCs w:val="21"/>
        </w:rPr>
        <w:t>，是服务过程相关信息安全责任方</w:t>
      </w:r>
      <w:r>
        <w:rPr>
          <w:rFonts w:hint="eastAsia"/>
        </w:rPr>
        <w:t>。服</w:t>
      </w:r>
      <w:r>
        <w:rPr>
          <w:rFonts w:hint="eastAsia"/>
          <w:szCs w:val="21"/>
        </w:rPr>
        <w:t>务方</w:t>
      </w:r>
      <w:r>
        <w:rPr>
          <w:rFonts w:hint="eastAsia" w:hAnsi="等线" w:eastAsia="等线"/>
          <w:szCs w:val="21"/>
        </w:rPr>
        <w:t>应当履行下列互联网医疗健康信息安全保护义务</w:t>
      </w:r>
      <w:r>
        <w:rPr>
          <w:rFonts w:hint="eastAsia"/>
          <w:szCs w:val="21"/>
        </w:rPr>
        <w:t>：</w:t>
      </w:r>
    </w:p>
    <w:p>
      <w:pPr>
        <w:pStyle w:val="124"/>
      </w:pPr>
      <w:r>
        <w:rPr>
          <w:rFonts w:hint="eastAsia"/>
        </w:rPr>
        <w:t>按照相关规范要求开展互联网医疗健康信息服务，包括服务机构与服务人员的执业资质规范、服务过程安全规范、服务结果可追溯；</w:t>
      </w:r>
    </w:p>
    <w:p>
      <w:pPr>
        <w:pStyle w:val="124"/>
      </w:pPr>
      <w:r>
        <w:rPr>
          <w:rFonts w:hint="eastAsia"/>
        </w:rPr>
        <w:t>服务人员开展互联网医疗健康服务过程中，应遵循信息安全管理要求，有义务保障服务对象个人隐私；</w:t>
      </w:r>
    </w:p>
    <w:p>
      <w:pPr>
        <w:pStyle w:val="124"/>
      </w:pPr>
      <w:r>
        <w:rPr>
          <w:rFonts w:hint="eastAsia"/>
        </w:rPr>
        <w:t>配合建设方，完成网络安全事件、突发信息安全事件的管理与处置；</w:t>
      </w:r>
    </w:p>
    <w:p>
      <w:pPr>
        <w:pStyle w:val="124"/>
      </w:pPr>
      <w:r>
        <w:rPr>
          <w:rFonts w:hint="eastAsia"/>
        </w:rPr>
        <w:t>接受上级业务主管、信息安全监管部门的安全审查和监管。</w:t>
      </w:r>
    </w:p>
    <w:p>
      <w:pPr>
        <w:pStyle w:val="211"/>
        <w:spacing w:before="120" w:after="120"/>
      </w:pPr>
      <w:bookmarkStart w:id="91" w:name="_Toc69387024"/>
      <w:bookmarkStart w:id="92" w:name="_Toc71299083"/>
      <w:r>
        <w:rPr>
          <w:rFonts w:hint="eastAsia"/>
        </w:rPr>
        <w:t>运营方职责</w:t>
      </w:r>
      <w:bookmarkEnd w:id="91"/>
      <w:bookmarkEnd w:id="92"/>
    </w:p>
    <w:p>
      <w:pPr>
        <w:pStyle w:val="60"/>
        <w:rPr>
          <w:szCs w:val="21"/>
        </w:rPr>
      </w:pPr>
      <w:r>
        <w:rPr>
          <w:rFonts w:hint="eastAsia"/>
          <w:szCs w:val="21"/>
        </w:rPr>
        <w:t>运营方是互联网医疗健康服务运营和信息系统维护责任主体，是运营过程相关信息安全责任方。运营方应当履行下列互联网医疗健康信息安全保护义务：</w:t>
      </w:r>
    </w:p>
    <w:p>
      <w:pPr>
        <w:pStyle w:val="124"/>
      </w:pPr>
      <w:r>
        <w:rPr>
          <w:rFonts w:hint="eastAsia"/>
        </w:rPr>
        <w:t>应当依照法律、行政法规的规定和国家标准的强制性要求，采取技术措施和其他必要措施，保障互联网医疗健康信息系统及网络安全、稳定运行；</w:t>
      </w:r>
    </w:p>
    <w:p>
      <w:pPr>
        <w:pStyle w:val="124"/>
      </w:pPr>
      <w:r>
        <w:rPr>
          <w:rFonts w:hint="eastAsia" w:hAnsi="等线" w:eastAsia="等线"/>
          <w:kern w:val="2"/>
          <w:szCs w:val="22"/>
        </w:rPr>
        <w:t>有效应对信息安全事件，</w:t>
      </w:r>
      <w:r>
        <w:rPr>
          <w:rFonts w:hint="eastAsia"/>
        </w:rPr>
        <w:t>及时处置系统漏洞、计算机病毒、网络攻击、网络侵入等安全风险，防范信息安全违法犯罪活动，维护互联网医疗健康信息数据的完整性、保密性和可用性；</w:t>
      </w:r>
    </w:p>
    <w:p>
      <w:pPr>
        <w:pStyle w:val="124"/>
      </w:pPr>
      <w:r>
        <w:rPr>
          <w:rFonts w:hint="eastAsia"/>
        </w:rPr>
        <w:t>接受上级业务主管、信息安全监管部门的安全审查和监管。</w:t>
      </w:r>
    </w:p>
    <w:p>
      <w:pPr>
        <w:pStyle w:val="211"/>
        <w:spacing w:before="120" w:after="120"/>
      </w:pPr>
      <w:bookmarkStart w:id="93" w:name="_Toc71299084"/>
      <w:bookmarkStart w:id="94" w:name="_Toc69387025"/>
      <w:bookmarkStart w:id="95" w:name="_Toc62475348"/>
      <w:r>
        <w:rPr>
          <w:rFonts w:hint="eastAsia"/>
        </w:rPr>
        <w:t>监管方职责</w:t>
      </w:r>
      <w:bookmarkEnd w:id="93"/>
      <w:bookmarkEnd w:id="94"/>
      <w:bookmarkEnd w:id="95"/>
    </w:p>
    <w:p>
      <w:pPr>
        <w:pStyle w:val="60"/>
      </w:pPr>
      <w:r>
        <w:rPr>
          <w:rFonts w:hint="eastAsia"/>
        </w:rPr>
        <w:t>监管方是对本行政区域内互联网医疗健康服务开展的监管主体，是监管过程</w:t>
      </w:r>
      <w:r>
        <w:rPr>
          <w:rFonts w:hint="eastAsia"/>
          <w:szCs w:val="21"/>
        </w:rPr>
        <w:t>相关信息安全责任方</w:t>
      </w:r>
      <w:r>
        <w:rPr>
          <w:rFonts w:hint="eastAsia"/>
        </w:rPr>
        <w:t>。监管方应当履行下列互联网医疗健康信息安全保护义务：</w:t>
      </w:r>
    </w:p>
    <w:p>
      <w:pPr>
        <w:pStyle w:val="124"/>
      </w:pPr>
      <w:r>
        <w:rPr>
          <w:rFonts w:hint="eastAsia"/>
        </w:rPr>
        <w:t>对互联网医疗健康服务准入信息安全监管，包括机构执业资格、服务人员执业资格、互联网医疗健康服务范围的执业资格等信息的真实性、完整性；</w:t>
      </w:r>
    </w:p>
    <w:p>
      <w:pPr>
        <w:pStyle w:val="124"/>
      </w:pPr>
      <w:r>
        <w:rPr>
          <w:rFonts w:hint="eastAsia"/>
        </w:rPr>
        <w:t>对互联网医疗健康服务过程信息进行监管，包括服务过程中形成的文字、视频、音频等内容信息的真实性、完整性、不可否认性；</w:t>
      </w:r>
    </w:p>
    <w:p>
      <w:pPr>
        <w:pStyle w:val="124"/>
      </w:pPr>
      <w:r>
        <w:rPr>
          <w:rFonts w:hint="eastAsia"/>
        </w:rPr>
        <w:t>对个人信息保护进行监管，包括信息采集知情告知与授权许可，信息传输与存储加密，以及信息脱敏使用、信息授权公开等；</w:t>
      </w:r>
    </w:p>
    <w:p>
      <w:pPr>
        <w:pStyle w:val="124"/>
      </w:pPr>
      <w:r>
        <w:rPr>
          <w:rFonts w:hint="eastAsia"/>
        </w:rPr>
        <w:t>对互联网医疗健康服务质量进行监管，包括投诉、举报的公正性、及时性，以及处理结果告知投诉、举报人等。</w:t>
      </w:r>
    </w:p>
    <w:p>
      <w:pPr>
        <w:pStyle w:val="210"/>
        <w:spacing w:before="240" w:after="240"/>
      </w:pPr>
      <w:bookmarkStart w:id="96" w:name="_Toc69387026"/>
      <w:bookmarkStart w:id="97" w:name="_Toc71299085"/>
      <w:r>
        <w:rPr>
          <w:rFonts w:hint="eastAsia"/>
        </w:rPr>
        <w:t>互联网医疗健康信息安全过程管理</w:t>
      </w:r>
      <w:bookmarkEnd w:id="96"/>
      <w:bookmarkEnd w:id="97"/>
    </w:p>
    <w:p>
      <w:pPr>
        <w:pStyle w:val="211"/>
        <w:spacing w:before="120" w:after="120"/>
      </w:pPr>
      <w:bookmarkStart w:id="98" w:name="_Toc62475349"/>
      <w:bookmarkStart w:id="99" w:name="_Toc71299086"/>
      <w:bookmarkStart w:id="100" w:name="_Toc69387027"/>
      <w:r>
        <w:rPr>
          <w:rFonts w:hint="eastAsia"/>
        </w:rPr>
        <w:t>建设过程管理</w:t>
      </w:r>
      <w:bookmarkEnd w:id="98"/>
      <w:bookmarkEnd w:id="99"/>
      <w:bookmarkEnd w:id="100"/>
      <w:bookmarkStart w:id="101" w:name="_Toc62472742"/>
      <w:bookmarkEnd w:id="101"/>
      <w:bookmarkStart w:id="102" w:name="_Toc62472739"/>
      <w:bookmarkEnd w:id="102"/>
      <w:bookmarkStart w:id="103" w:name="_Toc62475353"/>
      <w:bookmarkEnd w:id="103"/>
      <w:bookmarkStart w:id="104" w:name="_Toc62472741"/>
      <w:bookmarkEnd w:id="104"/>
      <w:bookmarkStart w:id="105" w:name="_Toc62472743"/>
      <w:bookmarkEnd w:id="105"/>
      <w:bookmarkStart w:id="106" w:name="_Toc64619452"/>
      <w:bookmarkEnd w:id="106"/>
      <w:bookmarkStart w:id="107" w:name="_Toc62475350"/>
      <w:bookmarkEnd w:id="107"/>
      <w:bookmarkStart w:id="108" w:name="_Toc64619455"/>
      <w:bookmarkEnd w:id="108"/>
      <w:bookmarkStart w:id="109" w:name="_Toc62475355"/>
      <w:bookmarkEnd w:id="109"/>
      <w:bookmarkStart w:id="110" w:name="_Toc62475351"/>
      <w:bookmarkEnd w:id="110"/>
      <w:bookmarkStart w:id="111" w:name="_Toc64619453"/>
      <w:bookmarkEnd w:id="111"/>
      <w:bookmarkStart w:id="112" w:name="_Toc62472740"/>
      <w:bookmarkEnd w:id="112"/>
      <w:bookmarkStart w:id="113" w:name="_Toc64619451"/>
      <w:bookmarkEnd w:id="113"/>
      <w:bookmarkStart w:id="114" w:name="_Toc62475354"/>
      <w:bookmarkEnd w:id="114"/>
      <w:bookmarkStart w:id="115" w:name="_Toc62475352"/>
      <w:bookmarkEnd w:id="115"/>
      <w:bookmarkStart w:id="116" w:name="_Toc64619454"/>
      <w:bookmarkEnd w:id="116"/>
    </w:p>
    <w:p>
      <w:pPr>
        <w:pStyle w:val="60"/>
      </w:pPr>
      <w:r>
        <w:rPr>
          <w:rFonts w:hint="eastAsia"/>
        </w:rPr>
        <w:t>建设方开展互联网医疗健康</w:t>
      </w:r>
      <w:r>
        <w:rPr>
          <w:rFonts w:hint="eastAsia" w:hAnsi="宋体"/>
        </w:rPr>
        <w:t>信息系统</w:t>
      </w:r>
      <w:r>
        <w:rPr>
          <w:rFonts w:hint="eastAsia"/>
        </w:rPr>
        <w:t>建设和管理活动时，应满足以下要求：</w:t>
      </w:r>
    </w:p>
    <w:p>
      <w:pPr>
        <w:pStyle w:val="124"/>
      </w:pPr>
      <w:r>
        <w:rPr>
          <w:rFonts w:hint="eastAsia"/>
        </w:rPr>
        <w:t>建立健全互联网医疗健康信息安全管理体系和相关管理制度。明确互联网医疗健康信息安全管理相关岗位设置、工作要求与责任义务。包括但不限于安全管理制度、安全审核检查制度、安全岗位、人员管理制度，组织相关方完成突发事件的应急预案制定并落实应急演练。</w:t>
      </w:r>
    </w:p>
    <w:p>
      <w:pPr>
        <w:pStyle w:val="124"/>
      </w:pPr>
      <w:r>
        <w:rPr>
          <w:rFonts w:hint="eastAsia"/>
        </w:rPr>
        <w:t>互联网医疗健康信息系统应通过网络安全等级保护三级测评和定期复评。互联网医疗健康信息系统集成第三方服务应用时，第三方服务也需要达到相关安全防护水平。</w:t>
      </w:r>
    </w:p>
    <w:p>
      <w:pPr>
        <w:pStyle w:val="124"/>
      </w:pPr>
      <w:r>
        <w:rPr>
          <w:rFonts w:hint="eastAsia"/>
        </w:rPr>
        <w:t>互联网医疗健康服务过程与运营过程中收集和产生的个人信息和重要数据应当在境内存储。</w:t>
      </w:r>
    </w:p>
    <w:p>
      <w:pPr>
        <w:pStyle w:val="124"/>
      </w:pPr>
      <w:r>
        <w:rPr>
          <w:rFonts w:hint="eastAsia"/>
        </w:rPr>
        <w:t>因业务需要</w:t>
      </w:r>
      <w:r>
        <w:t>，确需向境外提供的，应当按照国家网信部门会同国务院有关部门制定的办法进行安全评估</w:t>
      </w:r>
      <w:r>
        <w:rPr>
          <w:rFonts w:hint="eastAsia"/>
        </w:rPr>
        <w:t>，</w:t>
      </w:r>
      <w:r>
        <w:t>法律、行政法规另有规定的，依照</w:t>
      </w:r>
      <w:r>
        <w:rPr>
          <w:rFonts w:hint="eastAsia"/>
        </w:rPr>
        <w:t>相关</w:t>
      </w:r>
      <w:r>
        <w:t>规定</w:t>
      </w:r>
      <w:r>
        <w:rPr>
          <w:rFonts w:hint="eastAsia"/>
        </w:rPr>
        <w:t>管理</w:t>
      </w:r>
      <w:r>
        <w:t>。</w:t>
      </w:r>
    </w:p>
    <w:p>
      <w:pPr>
        <w:pStyle w:val="124"/>
      </w:pPr>
      <w:r>
        <w:rPr>
          <w:rFonts w:hint="eastAsia"/>
        </w:rPr>
        <w:t>建设方有义务配合公安机关、网安部门和相关机构提供技术支持和协助，并按照规定向有关主管部门报告。</w:t>
      </w:r>
    </w:p>
    <w:p>
      <w:pPr>
        <w:pStyle w:val="124"/>
      </w:pPr>
      <w:r>
        <w:rPr>
          <w:rFonts w:hint="eastAsia"/>
        </w:rPr>
        <w:t>对各项操作行为进行审计，审计范围应覆盖到每个用户，并对业务审批人员、监管人员等重要用户行为和重要安全事件进行审计，并对审计记录进行保护，定期备份，避免受到未预期的删除、修改或覆盖等。</w:t>
      </w:r>
    </w:p>
    <w:p>
      <w:pPr>
        <w:pStyle w:val="211"/>
        <w:spacing w:before="120" w:after="120"/>
      </w:pPr>
      <w:bookmarkStart w:id="117" w:name="_Toc69387028"/>
      <w:bookmarkStart w:id="118" w:name="_Toc62475357"/>
      <w:bookmarkStart w:id="119" w:name="_Toc71299087"/>
      <w:bookmarkStart w:id="120" w:name="_Toc62475356"/>
      <w:r>
        <w:rPr>
          <w:rFonts w:hint="eastAsia"/>
        </w:rPr>
        <w:t>服务过程管理</w:t>
      </w:r>
      <w:bookmarkEnd w:id="117"/>
      <w:bookmarkEnd w:id="118"/>
      <w:bookmarkEnd w:id="119"/>
    </w:p>
    <w:p>
      <w:pPr>
        <w:pStyle w:val="60"/>
      </w:pPr>
      <w:r>
        <w:rPr>
          <w:rFonts w:hint="eastAsia"/>
        </w:rPr>
        <w:t>服务方开展互联网医疗健康服务活动时，应满足以下要求：</w:t>
      </w:r>
    </w:p>
    <w:p>
      <w:pPr>
        <w:pStyle w:val="124"/>
      </w:pPr>
      <w:r>
        <w:rPr>
          <w:rFonts w:hint="eastAsia"/>
        </w:rPr>
        <w:t>对服务对象与服务人员的个人隐私信息进行保护；</w:t>
      </w:r>
    </w:p>
    <w:p>
      <w:pPr>
        <w:pStyle w:val="124"/>
      </w:pPr>
      <w:r>
        <w:rPr>
          <w:rFonts w:hint="eastAsia"/>
        </w:rPr>
        <w:t>建立信息安全投诉、举报制度，公布投诉、举报方式等信息，及时受理并处理有关信息安全的投诉和举报；</w:t>
      </w:r>
    </w:p>
    <w:p>
      <w:pPr>
        <w:pStyle w:val="124"/>
      </w:pPr>
      <w:r>
        <w:rPr>
          <w:rFonts w:hint="eastAsia"/>
        </w:rPr>
        <w:t>医务人员开展互联网医疗健康服务过程中，应根据相关管理要求使用数字证书和电子签名技术。</w:t>
      </w:r>
    </w:p>
    <w:p>
      <w:pPr>
        <w:pStyle w:val="211"/>
        <w:spacing w:before="120" w:after="120"/>
      </w:pPr>
      <w:bookmarkStart w:id="121" w:name="_Toc71299088"/>
      <w:bookmarkStart w:id="122" w:name="_Toc69387029"/>
      <w:r>
        <w:rPr>
          <w:rFonts w:hint="eastAsia"/>
        </w:rPr>
        <w:t>运营过程管理</w:t>
      </w:r>
      <w:bookmarkEnd w:id="120"/>
      <w:bookmarkEnd w:id="121"/>
      <w:bookmarkEnd w:id="122"/>
    </w:p>
    <w:p>
      <w:pPr>
        <w:pStyle w:val="60"/>
      </w:pPr>
      <w:bookmarkStart w:id="123" w:name="_Hlk68662050"/>
      <w:r>
        <w:rPr>
          <w:rFonts w:hint="eastAsia"/>
        </w:rPr>
        <w:t>运营方开展互联网医疗健康运营活动时，应满足以下要求：</w:t>
      </w:r>
      <w:bookmarkEnd w:id="123"/>
    </w:p>
    <w:p>
      <w:pPr>
        <w:pStyle w:val="124"/>
      </w:pPr>
      <w:r>
        <w:rPr>
          <w:rFonts w:hint="eastAsia"/>
        </w:rPr>
        <w:t>运营方及其工作人员，必须对在履行职责中知悉的个人信息、隐私和商业秘密严格保密，不得泄露、出售或者非法向他人提供。第三方运营方应签署信息隐私保密协议。</w:t>
      </w:r>
    </w:p>
    <w:p>
      <w:pPr>
        <w:pStyle w:val="124"/>
      </w:pPr>
      <w:r>
        <w:rPr>
          <w:rFonts w:hint="eastAsia"/>
        </w:rPr>
        <w:t>第三方机构依托实体医疗机构开展互联网医疗健康业务的，必须通过协议、合同等方式明确各方在医疗服务、信息安全、隐私保护等方面的职责权利。</w:t>
      </w:r>
    </w:p>
    <w:p>
      <w:pPr>
        <w:pStyle w:val="211"/>
        <w:spacing w:before="120" w:after="120"/>
      </w:pPr>
      <w:bookmarkStart w:id="124" w:name="_Toc69387030"/>
      <w:bookmarkStart w:id="125" w:name="_Toc71299089"/>
      <w:r>
        <w:rPr>
          <w:rFonts w:hint="eastAsia"/>
        </w:rPr>
        <w:t>监管过程管理</w:t>
      </w:r>
      <w:bookmarkEnd w:id="124"/>
      <w:bookmarkEnd w:id="125"/>
    </w:p>
    <w:p>
      <w:pPr>
        <w:pStyle w:val="60"/>
      </w:pPr>
      <w:r>
        <w:rPr>
          <w:rFonts w:hint="eastAsia"/>
        </w:rPr>
        <w:t>监管方开展互联网医疗健康服务监管活动时，应至少包含以下工作内容：</w:t>
      </w:r>
    </w:p>
    <w:p>
      <w:pPr>
        <w:pStyle w:val="124"/>
      </w:pPr>
      <w:r>
        <w:rPr>
          <w:rFonts w:hint="eastAsia" w:ascii="Times New Roman"/>
        </w:rPr>
        <w:t>互联网医疗健康信息系统</w:t>
      </w:r>
      <w:r>
        <w:rPr>
          <w:rFonts w:hint="eastAsia"/>
        </w:rPr>
        <w:t>是否开展网络安全等级保护三级测评工作；</w:t>
      </w:r>
    </w:p>
    <w:p>
      <w:pPr>
        <w:pStyle w:val="124"/>
      </w:pPr>
      <w:r>
        <w:rPr>
          <w:rFonts w:hint="eastAsia" w:ascii="Times New Roman"/>
        </w:rPr>
        <w:t>监管</w:t>
      </w:r>
      <w:r>
        <w:rPr>
          <w:rFonts w:hint="eastAsia"/>
        </w:rPr>
        <w:t>方及其工作人员，必须对在履行职责中知悉的互联网医疗健康信息严格保密，不得泄露、出售或者非法向他人提供；</w:t>
      </w:r>
    </w:p>
    <w:p>
      <w:pPr>
        <w:pStyle w:val="124"/>
        <w:rPr>
          <w:rFonts w:ascii="Times New Roman"/>
        </w:rPr>
      </w:pPr>
      <w:r>
        <w:rPr>
          <w:rFonts w:hint="eastAsia" w:ascii="Times New Roman"/>
        </w:rPr>
        <w:t>应对互联网医疗健康服务相关建设方、服务方与运营方的互联网医疗健康信息安全执行效果开展监督管理。监督方式可包括信息及网络安全审计、互联网医疗健康信息系统安全漏洞扫描、系统与网络安全测试和信息安全事件处理监督等。监督工作可根据实际条件建立巡查抽查机制和行业监测预警机制；</w:t>
      </w:r>
    </w:p>
    <w:p>
      <w:pPr>
        <w:pStyle w:val="124"/>
      </w:pPr>
      <w:r>
        <w:rPr>
          <w:rFonts w:hint="eastAsia" w:ascii="Times New Roman"/>
        </w:rPr>
        <w:t>对互联网医疗健康服务相关方不满足信息安全管理要求，可根据情节严重程度，采取警告、通告批评、停服整顿、停止互联网医疗健康服务资格等处罚措施。</w:t>
      </w:r>
    </w:p>
    <w:p>
      <w:pPr>
        <w:pStyle w:val="210"/>
        <w:spacing w:before="240" w:after="240"/>
      </w:pPr>
      <w:bookmarkStart w:id="126" w:name="_Toc62475358"/>
      <w:bookmarkStart w:id="127" w:name="_Toc71299090"/>
      <w:bookmarkStart w:id="128" w:name="_Toc69387031"/>
      <w:r>
        <w:rPr>
          <w:rFonts w:hint="eastAsia"/>
        </w:rPr>
        <w:t>互联网医疗健康信息安全数据管理</w:t>
      </w:r>
      <w:bookmarkEnd w:id="126"/>
      <w:bookmarkEnd w:id="127"/>
      <w:bookmarkEnd w:id="128"/>
    </w:p>
    <w:p>
      <w:pPr>
        <w:pStyle w:val="211"/>
        <w:spacing w:before="120" w:after="120"/>
      </w:pPr>
      <w:bookmarkStart w:id="129" w:name="_Toc62475359"/>
      <w:bookmarkStart w:id="130" w:name="_Toc71299091"/>
      <w:bookmarkStart w:id="131" w:name="_Toc69387032"/>
      <w:r>
        <w:rPr>
          <w:rFonts w:hint="eastAsia"/>
        </w:rPr>
        <w:t>采集数据管理</w:t>
      </w:r>
      <w:bookmarkEnd w:id="129"/>
      <w:bookmarkEnd w:id="130"/>
      <w:bookmarkEnd w:id="131"/>
    </w:p>
    <w:p>
      <w:pPr>
        <w:pStyle w:val="60"/>
      </w:pPr>
      <w:r>
        <w:rPr>
          <w:rFonts w:hint="eastAsia"/>
        </w:rPr>
        <w:t>互联网医疗</w:t>
      </w:r>
      <w:r>
        <w:rPr>
          <w:rFonts w:hint="eastAsia" w:hAnsi="宋体"/>
        </w:rPr>
        <w:t>健康</w:t>
      </w:r>
      <w:r>
        <w:rPr>
          <w:rFonts w:hint="eastAsia"/>
        </w:rPr>
        <w:t>服务过程中，采集数据时应满足以下要求：</w:t>
      </w:r>
    </w:p>
    <w:p>
      <w:pPr>
        <w:pStyle w:val="124"/>
        <w:rPr>
          <w:szCs w:val="21"/>
        </w:rPr>
      </w:pPr>
      <w:r>
        <w:rPr>
          <w:rFonts w:hint="eastAsia"/>
        </w:rPr>
        <w:t>应符合</w:t>
      </w:r>
      <w:r>
        <w:t>GB/T 35273</w:t>
      </w:r>
      <w:r>
        <w:rPr>
          <w:rFonts w:hint="eastAsia"/>
        </w:rPr>
        <w:t>的相关要求；</w:t>
      </w:r>
    </w:p>
    <w:p>
      <w:pPr>
        <w:pStyle w:val="124"/>
        <w:rPr>
          <w:szCs w:val="21"/>
        </w:rPr>
      </w:pPr>
      <w:r>
        <w:rPr>
          <w:rFonts w:hint="eastAsia"/>
          <w:szCs w:val="21"/>
        </w:rPr>
        <w:t>个人信息收集、使用应遵循合法、正当、必要的原则；</w:t>
      </w:r>
    </w:p>
    <w:p>
      <w:pPr>
        <w:pStyle w:val="124"/>
        <w:rPr>
          <w:szCs w:val="21"/>
        </w:rPr>
      </w:pPr>
      <w:r>
        <w:rPr>
          <w:rFonts w:hint="eastAsia"/>
          <w:szCs w:val="21"/>
        </w:rPr>
        <w:t>应公开收集、使用规则，明示收集、使用信息的目的、方式和范围；</w:t>
      </w:r>
    </w:p>
    <w:p>
      <w:pPr>
        <w:pStyle w:val="124"/>
        <w:rPr>
          <w:szCs w:val="21"/>
        </w:rPr>
      </w:pPr>
      <w:r>
        <w:rPr>
          <w:rFonts w:hint="eastAsia"/>
          <w:szCs w:val="21"/>
        </w:rPr>
        <w:t>采集数据需经被收集者、监护人或授权人同意。采集个人图像、个人身份特征信息等敏感个人信息，需要告知个人必要性以及对个人影响，经过被收集者、监护人或授权人单独授权同意；</w:t>
      </w:r>
    </w:p>
    <w:p>
      <w:pPr>
        <w:pStyle w:val="124"/>
        <w:rPr>
          <w:szCs w:val="21"/>
        </w:rPr>
      </w:pPr>
      <w:r>
        <w:rPr>
          <w:rFonts w:hint="eastAsia"/>
          <w:szCs w:val="21"/>
        </w:rPr>
        <w:t>不得收集与提供服务无关的个人信息。</w:t>
      </w:r>
    </w:p>
    <w:p>
      <w:pPr>
        <w:pStyle w:val="211"/>
        <w:spacing w:before="120" w:after="120"/>
      </w:pPr>
      <w:bookmarkStart w:id="132" w:name="_Toc71299092"/>
      <w:bookmarkStart w:id="133" w:name="_Toc69387033"/>
      <w:bookmarkStart w:id="134" w:name="_Toc62475360"/>
      <w:r>
        <w:rPr>
          <w:rFonts w:hint="eastAsia"/>
        </w:rPr>
        <w:t>存储数据管理</w:t>
      </w:r>
      <w:bookmarkEnd w:id="132"/>
      <w:bookmarkEnd w:id="133"/>
      <w:bookmarkEnd w:id="134"/>
    </w:p>
    <w:p>
      <w:pPr>
        <w:pStyle w:val="60"/>
      </w:pPr>
      <w:r>
        <w:rPr>
          <w:rFonts w:hint="eastAsia"/>
        </w:rPr>
        <w:t>互联网</w:t>
      </w:r>
      <w:r>
        <w:rPr>
          <w:rFonts w:hint="eastAsia" w:hAnsi="宋体"/>
        </w:rPr>
        <w:t>医疗</w:t>
      </w:r>
      <w:r>
        <w:rPr>
          <w:rFonts w:hint="eastAsia"/>
        </w:rPr>
        <w:t>健康服务过程中，存储数据时应满足以下要求：</w:t>
      </w:r>
    </w:p>
    <w:p>
      <w:pPr>
        <w:pStyle w:val="124"/>
      </w:pPr>
      <w:r>
        <w:rPr>
          <w:rFonts w:hint="eastAsia"/>
        </w:rPr>
        <w:t>应符合</w:t>
      </w:r>
      <w:r>
        <w:t>GB/T 35273</w:t>
      </w:r>
      <w:r>
        <w:rPr>
          <w:rFonts w:hint="eastAsia"/>
        </w:rPr>
        <w:t>的相关要求，以及</w:t>
      </w:r>
      <w:r>
        <w:t>GB/T 22239</w:t>
      </w:r>
      <w:r>
        <w:rPr>
          <w:rFonts w:hint="eastAsia"/>
        </w:rPr>
        <w:t>第三级安全要求；</w:t>
      </w:r>
    </w:p>
    <w:p>
      <w:pPr>
        <w:pStyle w:val="124"/>
      </w:pPr>
      <w:r>
        <w:rPr>
          <w:rFonts w:hint="eastAsia"/>
        </w:rPr>
        <w:t>应依照法律、行政法规的规定，使用管理、物理和技术措施来保护互联网医疗健康信息免遭未经授权的访问、泄露或破坏。</w:t>
      </w:r>
    </w:p>
    <w:p>
      <w:pPr>
        <w:pStyle w:val="124"/>
      </w:pPr>
      <w:r>
        <w:rPr>
          <w:rFonts w:hint="eastAsia"/>
          <w:szCs w:val="22"/>
        </w:rPr>
        <w:t>应确保存储数据的保密性、完整性，采用密码技术和校验技术保证存储过程中敏感信息或整个数据集的保密性、完整性，确保不被窃取、不被篡改。</w:t>
      </w:r>
    </w:p>
    <w:p>
      <w:pPr>
        <w:pStyle w:val="124"/>
      </w:pPr>
      <w:r>
        <w:rPr>
          <w:rFonts w:hint="eastAsia"/>
        </w:rPr>
        <w:t>对互联网医疗健康服务过程的电子病历资料，遵循电子病历应用管理相关要求。</w:t>
      </w:r>
    </w:p>
    <w:p>
      <w:pPr>
        <w:pStyle w:val="124"/>
        <w:rPr>
          <w:szCs w:val="21"/>
        </w:rPr>
      </w:pPr>
      <w:r>
        <w:rPr>
          <w:rFonts w:hint="eastAsia"/>
        </w:rPr>
        <w:t>应保留系统安全日志、访问日志、操作日志等，保证相关日志保存不少于六个月</w:t>
      </w:r>
      <w:r>
        <w:rPr>
          <w:rFonts w:hint="eastAsia"/>
          <w:szCs w:val="21"/>
        </w:rPr>
        <w:t>。</w:t>
      </w:r>
    </w:p>
    <w:p>
      <w:pPr>
        <w:pStyle w:val="124"/>
        <w:numPr>
          <w:ilvl w:val="0"/>
          <w:numId w:val="0"/>
        </w:numPr>
        <w:tabs>
          <w:tab w:val="clear" w:pos="851"/>
        </w:tabs>
        <w:ind w:left="425" w:leftChars="0"/>
        <w:rPr>
          <w:szCs w:val="21"/>
        </w:rPr>
      </w:pPr>
    </w:p>
    <w:p>
      <w:pPr>
        <w:pStyle w:val="211"/>
        <w:spacing w:before="120" w:after="120"/>
      </w:pPr>
      <w:bookmarkStart w:id="135" w:name="_Toc69387034"/>
      <w:bookmarkStart w:id="136" w:name="_Toc71299093"/>
      <w:bookmarkStart w:id="137" w:name="_Toc62475361"/>
      <w:r>
        <w:rPr>
          <w:rFonts w:hint="eastAsia"/>
        </w:rPr>
        <w:t>传输数据管理</w:t>
      </w:r>
      <w:bookmarkEnd w:id="135"/>
      <w:bookmarkEnd w:id="136"/>
      <w:bookmarkEnd w:id="137"/>
    </w:p>
    <w:p>
      <w:pPr>
        <w:pStyle w:val="60"/>
      </w:pPr>
      <w:r>
        <w:rPr>
          <w:rFonts w:hint="eastAsia"/>
        </w:rPr>
        <w:t>互联网医疗健康服务过程中，传输数据的要求：</w:t>
      </w:r>
    </w:p>
    <w:p>
      <w:pPr>
        <w:pStyle w:val="124"/>
      </w:pPr>
      <w:r>
        <w:rPr>
          <w:rFonts w:hint="eastAsia"/>
        </w:rPr>
        <w:t>应符合</w:t>
      </w:r>
      <w:r>
        <w:t>GB/T 35273</w:t>
      </w:r>
      <w:r>
        <w:rPr>
          <w:rFonts w:hint="eastAsia"/>
        </w:rPr>
        <w:t>的相关要求，以及</w:t>
      </w:r>
      <w:r>
        <w:t>GB/T 22239</w:t>
      </w:r>
      <w:r>
        <w:rPr>
          <w:rFonts w:hint="eastAsia"/>
        </w:rPr>
        <w:t>第三级安全要求；</w:t>
      </w:r>
    </w:p>
    <w:p>
      <w:pPr>
        <w:pStyle w:val="124"/>
        <w:rPr>
          <w:rFonts w:ascii="Times New Roman"/>
        </w:rPr>
      </w:pPr>
      <w:r>
        <w:rPr>
          <w:rFonts w:hint="eastAsia" w:ascii="Times New Roman"/>
        </w:rPr>
        <w:t>应确保信息传输的保密性、完整性，采用密码技术和校验技术保证传输过程中敏感信息或整个数据集的保密性、完整性，确保不被窃取、不被篡改。</w:t>
      </w:r>
    </w:p>
    <w:p>
      <w:pPr>
        <w:pStyle w:val="124"/>
        <w:rPr>
          <w:szCs w:val="21"/>
        </w:rPr>
      </w:pPr>
      <w:r>
        <w:rPr>
          <w:rFonts w:hint="eastAsia"/>
          <w:szCs w:val="21"/>
        </w:rPr>
        <w:t>应满足图像、声音、文字以及诊疗所需信息的安全，图像清晰、数据准确。</w:t>
      </w:r>
    </w:p>
    <w:p>
      <w:pPr>
        <w:pStyle w:val="124"/>
        <w:rPr>
          <w:szCs w:val="21"/>
        </w:rPr>
      </w:pPr>
      <w:r>
        <w:rPr>
          <w:rFonts w:hint="eastAsia"/>
          <w:szCs w:val="21"/>
        </w:rPr>
        <w:t>应满足临床诊疗要求，符合相关技术标准和规范要求。</w:t>
      </w:r>
    </w:p>
    <w:p>
      <w:pPr>
        <w:pStyle w:val="211"/>
        <w:spacing w:before="120" w:after="120"/>
      </w:pPr>
      <w:bookmarkStart w:id="138" w:name="_Toc71299094"/>
      <w:bookmarkStart w:id="139" w:name="_Toc69387035"/>
      <w:bookmarkStart w:id="140" w:name="_Toc62475362"/>
      <w:r>
        <w:rPr>
          <w:rFonts w:hint="eastAsia"/>
        </w:rPr>
        <w:t>应用数据管理</w:t>
      </w:r>
      <w:bookmarkEnd w:id="138"/>
      <w:bookmarkEnd w:id="139"/>
      <w:bookmarkEnd w:id="140"/>
    </w:p>
    <w:p>
      <w:pPr>
        <w:pStyle w:val="60"/>
      </w:pPr>
      <w:r>
        <w:rPr>
          <w:rFonts w:hint="eastAsia"/>
        </w:rPr>
        <w:t>互联网医疗</w:t>
      </w:r>
      <w:r>
        <w:rPr>
          <w:rFonts w:hint="eastAsia" w:hAnsi="宋体"/>
        </w:rPr>
        <w:t>健康</w:t>
      </w:r>
      <w:r>
        <w:rPr>
          <w:rFonts w:hint="eastAsia"/>
        </w:rPr>
        <w:t>服务过程中，应用数据的要求：</w:t>
      </w:r>
    </w:p>
    <w:p>
      <w:pPr>
        <w:pStyle w:val="124"/>
        <w:rPr>
          <w:szCs w:val="21"/>
        </w:rPr>
      </w:pPr>
      <w:r>
        <w:rPr>
          <w:rFonts w:hint="eastAsia"/>
        </w:rPr>
        <w:t>应符合</w:t>
      </w:r>
      <w:r>
        <w:t>GB/T 35273</w:t>
      </w:r>
      <w:r>
        <w:rPr>
          <w:rFonts w:hint="eastAsia"/>
        </w:rPr>
        <w:t>的相关要求，以及</w:t>
      </w:r>
      <w:r>
        <w:t>GB/T 22239</w:t>
      </w:r>
      <w:r>
        <w:rPr>
          <w:rFonts w:hint="eastAsia"/>
        </w:rPr>
        <w:t>第三级安全要求；</w:t>
      </w:r>
    </w:p>
    <w:p>
      <w:pPr>
        <w:pStyle w:val="124"/>
        <w:rPr>
          <w:szCs w:val="21"/>
        </w:rPr>
      </w:pPr>
      <w:r>
        <w:rPr>
          <w:rFonts w:hint="eastAsia"/>
          <w:szCs w:val="21"/>
        </w:rPr>
        <w:t>不得违反法律、行政法规的规定和双方的约定收集、使用个人信息；</w:t>
      </w:r>
    </w:p>
    <w:p>
      <w:pPr>
        <w:pStyle w:val="124"/>
        <w:rPr>
          <w:szCs w:val="21"/>
        </w:rPr>
      </w:pPr>
      <w:r>
        <w:rPr>
          <w:rFonts w:hint="eastAsia"/>
          <w:szCs w:val="21"/>
        </w:rPr>
        <w:t>未经相关部门许可，所采集的互联网医疗健康服务相关个人信息不得公开或向他人提供；</w:t>
      </w:r>
    </w:p>
    <w:p>
      <w:pPr>
        <w:pStyle w:val="124"/>
        <w:rPr>
          <w:rFonts w:ascii="Times New Roman"/>
        </w:rPr>
      </w:pPr>
      <w:r>
        <w:rPr>
          <w:rFonts w:hint="eastAsia" w:ascii="Times New Roman"/>
        </w:rPr>
        <w:t>应使用权限控制和访问日志记录等适宜的安全技术方式，对系统信息的访问、输入、修改、删除进行管理，防止内部非授权人员及其他人员未经授权获取个人信息；</w:t>
      </w:r>
    </w:p>
    <w:p>
      <w:pPr>
        <w:pStyle w:val="124"/>
        <w:rPr>
          <w:szCs w:val="21"/>
        </w:rPr>
      </w:pPr>
      <w:r>
        <w:rPr>
          <w:rFonts w:hint="eastAsia" w:ascii="Times New Roman"/>
        </w:rPr>
        <w:t>应对信息发布内容进行监管，</w:t>
      </w:r>
      <w:r>
        <w:rPr>
          <w:rFonts w:hint="eastAsia"/>
          <w:szCs w:val="21"/>
        </w:rPr>
        <w:t>发现法律法规禁止发布或者传播的信息，应当立即停止传播该信息，采取警示、限制功能、暂停更新、关闭账号等必要处置措施，防止信息扩散，保存有关记录，并向有关主管部门报告；</w:t>
      </w:r>
    </w:p>
    <w:p>
      <w:pPr>
        <w:pStyle w:val="124"/>
      </w:pPr>
      <w:r>
        <w:rPr>
          <w:rFonts w:hint="eastAsia"/>
          <w:szCs w:val="21"/>
        </w:rPr>
        <w:t>应支持敏感信息在第三方对接的授权使用，包括电子处方流转平台、医疗商用保险公司、电子处方配送企业及相关互联网医疗健康合作方，无本人或监护人、委托代理人授权许可，不得开放个人敏感信息使用。</w:t>
      </w:r>
    </w:p>
    <w:p>
      <w:pPr>
        <w:pStyle w:val="211"/>
        <w:spacing w:before="120" w:after="120"/>
      </w:pPr>
      <w:bookmarkStart w:id="141" w:name="_Toc71299095"/>
      <w:bookmarkStart w:id="142" w:name="_Toc62475363"/>
      <w:bookmarkStart w:id="143" w:name="_Toc69387036"/>
      <w:r>
        <w:rPr>
          <w:rFonts w:hint="eastAsia"/>
        </w:rPr>
        <w:t>销毁数据管理</w:t>
      </w:r>
      <w:bookmarkEnd w:id="141"/>
      <w:bookmarkEnd w:id="142"/>
      <w:bookmarkEnd w:id="143"/>
    </w:p>
    <w:p>
      <w:pPr>
        <w:pStyle w:val="60"/>
      </w:pPr>
      <w:r>
        <w:rPr>
          <w:rFonts w:hint="eastAsia"/>
        </w:rPr>
        <w:t>互联网医疗健康服务过程中，销毁数据的要求：</w:t>
      </w:r>
    </w:p>
    <w:p>
      <w:pPr>
        <w:pStyle w:val="124"/>
      </w:pPr>
      <w:r>
        <w:rPr>
          <w:rFonts w:hint="eastAsia"/>
        </w:rPr>
        <w:t>应符合</w:t>
      </w:r>
      <w:r>
        <w:t>GB/T 35273</w:t>
      </w:r>
      <w:r>
        <w:rPr>
          <w:rFonts w:hint="eastAsia"/>
        </w:rPr>
        <w:t>的相关要求；</w:t>
      </w:r>
    </w:p>
    <w:p>
      <w:pPr>
        <w:pStyle w:val="124"/>
      </w:pPr>
      <w:r>
        <w:rPr>
          <w:rFonts w:hint="eastAsia"/>
        </w:rPr>
        <w:t>服务方停止互联网医疗健康服务时，应及时停止继续收集个人信息，对其持有的个人信息进行删除或删除处理；</w:t>
      </w:r>
    </w:p>
    <w:p>
      <w:pPr>
        <w:pStyle w:val="124"/>
      </w:pPr>
      <w:r>
        <w:rPr>
          <w:rFonts w:hint="eastAsia"/>
        </w:rPr>
        <w:t>第三方运营承接方在停止运营服务时，有义务将历史服务数据以安全可利用的方式向建设方提供；</w:t>
      </w:r>
    </w:p>
    <w:p>
      <w:pPr>
        <w:pStyle w:val="124"/>
      </w:pPr>
      <w:r>
        <w:rPr>
          <w:rFonts w:hint="eastAsia"/>
        </w:rPr>
        <w:t>因建设方、运营方违反法律法规规定，或违反与个人信息主体的约定，收集、使用、公开披露或向第三方共享、转让个人信息的，个人信息主体要求删除的，应及时删除、停止公开披露、停止向第三方共享、转让的行为，并要求第三方及时删除；</w:t>
      </w:r>
    </w:p>
    <w:p>
      <w:pPr>
        <w:pStyle w:val="124"/>
      </w:pPr>
      <w:r>
        <w:rPr>
          <w:rFonts w:hint="eastAsia"/>
        </w:rPr>
        <w:t>个人信息主体申请注销账户时，经身份核验后，按信息存储相关规定期限后，删除或匿名化处理历史互联网医疗健康相关个人信息。</w:t>
      </w:r>
      <w:bookmarkEnd w:id="82"/>
      <w:bookmarkEnd w:id="83"/>
      <w:bookmarkEnd w:id="84"/>
      <w:bookmarkEnd w:id="85"/>
    </w:p>
    <w:p>
      <w:pPr>
        <w:pStyle w:val="210"/>
        <w:spacing w:before="240" w:after="240"/>
      </w:pPr>
      <w:bookmarkStart w:id="144" w:name="_Toc62475370"/>
      <w:bookmarkEnd w:id="144"/>
      <w:bookmarkStart w:id="145" w:name="_Toc62475369"/>
      <w:bookmarkEnd w:id="145"/>
      <w:bookmarkStart w:id="146" w:name="_Toc64619470"/>
      <w:bookmarkEnd w:id="146"/>
      <w:bookmarkStart w:id="147" w:name="_Toc62475368"/>
      <w:bookmarkEnd w:id="147"/>
      <w:bookmarkStart w:id="148" w:name="_Toc62475371"/>
      <w:bookmarkEnd w:id="148"/>
      <w:bookmarkStart w:id="149" w:name="_Toc62472762"/>
      <w:bookmarkEnd w:id="149"/>
      <w:bookmarkStart w:id="150" w:name="_Toc62475373"/>
      <w:bookmarkEnd w:id="150"/>
      <w:bookmarkStart w:id="151" w:name="_Toc64619475"/>
      <w:bookmarkEnd w:id="151"/>
      <w:bookmarkStart w:id="152" w:name="_Toc62475377"/>
      <w:bookmarkEnd w:id="152"/>
      <w:bookmarkStart w:id="153" w:name="_Toc64619479"/>
      <w:bookmarkEnd w:id="153"/>
      <w:bookmarkStart w:id="154" w:name="_Toc64619474"/>
      <w:bookmarkEnd w:id="154"/>
      <w:bookmarkStart w:id="155" w:name="_Toc62472761"/>
      <w:bookmarkEnd w:id="155"/>
      <w:bookmarkStart w:id="156" w:name="_Toc64619473"/>
      <w:bookmarkEnd w:id="156"/>
      <w:bookmarkStart w:id="157" w:name="_Toc62475374"/>
      <w:bookmarkEnd w:id="157"/>
      <w:bookmarkStart w:id="158" w:name="_Toc64619477"/>
      <w:bookmarkEnd w:id="158"/>
      <w:bookmarkStart w:id="159" w:name="_Toc62475376"/>
      <w:bookmarkEnd w:id="159"/>
      <w:bookmarkStart w:id="160" w:name="_Toc62472767"/>
      <w:bookmarkEnd w:id="160"/>
      <w:bookmarkStart w:id="161" w:name="_Toc62475372"/>
      <w:bookmarkEnd w:id="161"/>
      <w:bookmarkStart w:id="162" w:name="_Toc62475375"/>
      <w:bookmarkEnd w:id="162"/>
      <w:bookmarkStart w:id="163" w:name="_Toc64619472"/>
      <w:bookmarkEnd w:id="163"/>
      <w:bookmarkStart w:id="164" w:name="_Toc64619476"/>
      <w:bookmarkEnd w:id="164"/>
      <w:bookmarkStart w:id="165" w:name="_Toc62472764"/>
      <w:bookmarkEnd w:id="165"/>
      <w:bookmarkStart w:id="166" w:name="_Toc62472759"/>
      <w:bookmarkEnd w:id="166"/>
      <w:bookmarkStart w:id="167" w:name="_Toc62475378"/>
      <w:bookmarkEnd w:id="167"/>
      <w:bookmarkStart w:id="168" w:name="_Toc62472766"/>
      <w:bookmarkEnd w:id="168"/>
      <w:bookmarkStart w:id="169" w:name="_Toc62472763"/>
      <w:bookmarkEnd w:id="169"/>
      <w:bookmarkStart w:id="170" w:name="_Toc62472765"/>
      <w:bookmarkEnd w:id="170"/>
      <w:bookmarkStart w:id="171" w:name="_Toc62475364"/>
      <w:bookmarkEnd w:id="171"/>
      <w:bookmarkStart w:id="172" w:name="_Toc62475365"/>
      <w:bookmarkEnd w:id="172"/>
      <w:bookmarkStart w:id="173" w:name="_Toc62472756"/>
      <w:bookmarkEnd w:id="173"/>
      <w:bookmarkStart w:id="174" w:name="_Toc64619471"/>
      <w:bookmarkEnd w:id="174"/>
      <w:bookmarkStart w:id="175" w:name="_Toc62475367"/>
      <w:bookmarkEnd w:id="175"/>
      <w:bookmarkStart w:id="176" w:name="_Toc62472754"/>
      <w:bookmarkEnd w:id="176"/>
      <w:bookmarkStart w:id="177" w:name="_Toc62472758"/>
      <w:bookmarkEnd w:id="177"/>
      <w:bookmarkStart w:id="178" w:name="_Toc64619468"/>
      <w:bookmarkEnd w:id="178"/>
      <w:bookmarkStart w:id="179" w:name="_Toc62475366"/>
      <w:bookmarkEnd w:id="179"/>
      <w:bookmarkStart w:id="180" w:name="_Toc62472755"/>
      <w:bookmarkEnd w:id="180"/>
      <w:bookmarkStart w:id="181" w:name="_Toc64619469"/>
      <w:bookmarkEnd w:id="181"/>
      <w:bookmarkStart w:id="182" w:name="_Toc64619465"/>
      <w:bookmarkEnd w:id="182"/>
      <w:bookmarkStart w:id="183" w:name="_Toc64619478"/>
      <w:bookmarkEnd w:id="183"/>
      <w:bookmarkStart w:id="184" w:name="_Toc64619466"/>
      <w:bookmarkEnd w:id="184"/>
      <w:bookmarkStart w:id="185" w:name="_Toc62472753"/>
      <w:bookmarkEnd w:id="185"/>
      <w:bookmarkStart w:id="186" w:name="_Toc62472760"/>
      <w:bookmarkEnd w:id="186"/>
      <w:bookmarkStart w:id="187" w:name="_Toc64619467"/>
      <w:bookmarkEnd w:id="187"/>
      <w:bookmarkStart w:id="188" w:name="_Toc62472757"/>
      <w:bookmarkEnd w:id="188"/>
      <w:bookmarkStart w:id="189" w:name="_Toc62475379"/>
      <w:bookmarkStart w:id="190" w:name="_Toc69387037"/>
      <w:bookmarkStart w:id="191" w:name="_Toc71299096"/>
      <w:r>
        <w:rPr>
          <w:rFonts w:hint="eastAsia"/>
        </w:rPr>
        <w:t>互联网医疗健康信息安全技术</w:t>
      </w:r>
      <w:bookmarkEnd w:id="189"/>
      <w:r>
        <w:rPr>
          <w:rFonts w:hint="eastAsia"/>
        </w:rPr>
        <w:t>管理</w:t>
      </w:r>
      <w:bookmarkEnd w:id="190"/>
      <w:bookmarkEnd w:id="191"/>
    </w:p>
    <w:p>
      <w:pPr>
        <w:pStyle w:val="211"/>
        <w:spacing w:before="120" w:after="120"/>
      </w:pPr>
      <w:bookmarkStart w:id="192" w:name="_Toc69387038"/>
      <w:bookmarkStart w:id="193" w:name="_Toc71299097"/>
      <w:bookmarkStart w:id="194" w:name="_Toc62475380"/>
      <w:r>
        <w:t xml:space="preserve">8.1 </w:t>
      </w:r>
      <w:r>
        <w:rPr>
          <w:rFonts w:hint="eastAsia"/>
        </w:rPr>
        <w:t>信息系统安全管理</w:t>
      </w:r>
      <w:bookmarkEnd w:id="192"/>
      <w:bookmarkEnd w:id="193"/>
      <w:bookmarkEnd w:id="194"/>
    </w:p>
    <w:p>
      <w:pPr>
        <w:pStyle w:val="60"/>
      </w:pPr>
      <w:r>
        <w:rPr>
          <w:rFonts w:hint="eastAsia"/>
        </w:rPr>
        <w:t>互联网医疗健康信息系统应满足以下安全要求：</w:t>
      </w:r>
    </w:p>
    <w:p>
      <w:pPr>
        <w:pStyle w:val="124"/>
        <w:rPr>
          <w:szCs w:val="21"/>
        </w:rPr>
      </w:pPr>
      <w:r>
        <w:rPr>
          <w:rFonts w:hint="eastAsia"/>
        </w:rPr>
        <w:t>应符合</w:t>
      </w:r>
      <w:r>
        <w:t>GB/T 35273</w:t>
      </w:r>
      <w:r>
        <w:rPr>
          <w:rFonts w:hint="eastAsia"/>
        </w:rPr>
        <w:t>的相关要求，以及</w:t>
      </w:r>
      <w:r>
        <w:t>GB/T 22239</w:t>
      </w:r>
      <w:r>
        <w:rPr>
          <w:rFonts w:hint="eastAsia"/>
        </w:rPr>
        <w:t>第三级安全要求</w:t>
      </w:r>
      <w:r>
        <w:rPr>
          <w:rFonts w:hint="eastAsia"/>
          <w:szCs w:val="21"/>
        </w:rPr>
        <w:t>；</w:t>
      </w:r>
    </w:p>
    <w:p>
      <w:pPr>
        <w:pStyle w:val="124"/>
        <w:rPr>
          <w:rFonts w:cs="宋体"/>
          <w:color w:val="000000"/>
          <w:sz w:val="22"/>
        </w:rPr>
      </w:pPr>
      <w:r>
        <w:rPr>
          <w:rFonts w:hint="eastAsia" w:cs="宋体"/>
          <w:color w:val="000000"/>
          <w:sz w:val="22"/>
        </w:rPr>
        <w:t>应具备与所面临的安全风险相匹配的安全能力，并采取足够的管理措施和技术手段，保护数据的保密性、完整性、可用性；</w:t>
      </w:r>
      <w:r>
        <w:rPr>
          <w:rFonts w:cs="宋体"/>
          <w:color w:val="000000"/>
          <w:sz w:val="22"/>
        </w:rPr>
        <w:t xml:space="preserve"> </w:t>
      </w:r>
    </w:p>
    <w:p>
      <w:pPr>
        <w:pStyle w:val="124"/>
        <w:rPr>
          <w:szCs w:val="21"/>
        </w:rPr>
      </w:pPr>
      <w:r>
        <w:rPr>
          <w:rFonts w:hint="eastAsia"/>
          <w:szCs w:val="21"/>
        </w:rPr>
        <w:t>应具备基于数字证书的身份认证功能。在面向患者提供实名认证功能时，应符合国家相关规范要求，保护个人身份信息、生物识别信息等，防止泄露；</w:t>
      </w:r>
    </w:p>
    <w:p>
      <w:pPr>
        <w:pStyle w:val="124"/>
      </w:pPr>
      <w:r>
        <w:rPr>
          <w:rFonts w:hint="eastAsia"/>
        </w:rPr>
        <w:t>应支持“最小授权”、“职责分离”、“角色分离”、“默认拒绝”等原则构建系统敏感数据的访问控制、权限控制以及授权控制策略；</w:t>
      </w:r>
    </w:p>
    <w:p>
      <w:pPr>
        <w:pStyle w:val="124"/>
        <w:rPr>
          <w:szCs w:val="21"/>
        </w:rPr>
      </w:pPr>
      <w:r>
        <w:rPr>
          <w:rFonts w:hint="eastAsia"/>
          <w:szCs w:val="21"/>
        </w:rPr>
        <w:t>应保障患者互联网医疗健康服务的权益，确保服务记录、服务流程可追溯；</w:t>
      </w:r>
    </w:p>
    <w:p>
      <w:pPr>
        <w:pStyle w:val="124"/>
        <w:rPr>
          <w:szCs w:val="21"/>
        </w:rPr>
      </w:pPr>
      <w:r>
        <w:rPr>
          <w:rFonts w:hint="eastAsia"/>
          <w:szCs w:val="21"/>
        </w:rPr>
        <w:t>互联网医疗健康相关移动端应用，应在可靠的应用渠道发布。建设方需要定期对移动应用进行监控，对于仿冒、钓鱼类应用的出现及时通知应用渠道管理方进行下架处理；</w:t>
      </w:r>
    </w:p>
    <w:p>
      <w:pPr>
        <w:pStyle w:val="124"/>
        <w:rPr>
          <w:szCs w:val="21"/>
        </w:rPr>
      </w:pPr>
      <w:r>
        <w:rPr>
          <w:rFonts w:hint="eastAsia"/>
          <w:szCs w:val="21"/>
        </w:rPr>
        <w:t>互联网医疗健康相关移动端应用，未向用户明示并经用户同意，不得开启收集地理位置、读取通讯录、使用摄像头、启用录音等功能，不得开启与服务无关的功能，不得捆绑安装无关应用程序。</w:t>
      </w:r>
      <w:r>
        <w:rPr>
          <w:szCs w:val="21"/>
        </w:rPr>
        <w:t> </w:t>
      </w:r>
    </w:p>
    <w:p>
      <w:pPr>
        <w:pStyle w:val="211"/>
        <w:spacing w:before="120" w:after="120"/>
      </w:pPr>
      <w:bookmarkStart w:id="195" w:name="_Toc69387039"/>
      <w:bookmarkStart w:id="196" w:name="_Toc62475381"/>
      <w:bookmarkStart w:id="197" w:name="_Toc71299098"/>
      <w:r>
        <w:rPr>
          <w:rFonts w:hint="eastAsia"/>
        </w:rPr>
        <w:t>第三方接入安全管理</w:t>
      </w:r>
      <w:bookmarkEnd w:id="195"/>
      <w:bookmarkEnd w:id="196"/>
      <w:bookmarkEnd w:id="197"/>
    </w:p>
    <w:p>
      <w:pPr>
        <w:pStyle w:val="60"/>
      </w:pPr>
      <w:r>
        <w:rPr>
          <w:rFonts w:hint="eastAsia"/>
        </w:rPr>
        <w:t>互联网医疗健康信息系统与第三方信息系统对接应满足以下要求：</w:t>
      </w:r>
    </w:p>
    <w:p>
      <w:pPr>
        <w:pStyle w:val="124"/>
      </w:pPr>
      <w:r>
        <w:rPr>
          <w:rFonts w:hint="eastAsia"/>
        </w:rPr>
        <w:t>根据业务开展需要，互联网医疗健康信息系统与包括医疗、医保、医药、商保、物流、公安等第三方信息系统对接时，应遵循国家法律法规及行业相关第三方产品或服务接入管理机制进行接入管理和信息安全管理。</w:t>
      </w:r>
    </w:p>
    <w:p>
      <w:pPr>
        <w:pStyle w:val="124"/>
      </w:pPr>
      <w:r>
        <w:rPr>
          <w:rFonts w:hint="eastAsia" w:ascii="Times New Roman"/>
        </w:rPr>
        <w:t>对第三方应用互联网医疗健康信息时，应通过相关部门审核同意，遵循最小原则，控制信息使用范围。建设方应与第三方签署隐私保护协议和数据使用协议，确保信息使用安全合规。</w:t>
      </w:r>
    </w:p>
    <w:p>
      <w:pPr>
        <w:pStyle w:val="124"/>
      </w:pPr>
      <w:r>
        <w:rPr>
          <w:rFonts w:hint="eastAsia"/>
        </w:rPr>
        <w:t>对接全程应遵循相关信息安全管理要求。</w:t>
      </w:r>
    </w:p>
    <w:p>
      <w:pPr>
        <w:pStyle w:val="211"/>
        <w:spacing w:before="120" w:after="120"/>
      </w:pPr>
      <w:bookmarkStart w:id="198" w:name="_Toc64619495"/>
      <w:bookmarkEnd w:id="198"/>
      <w:bookmarkStart w:id="199" w:name="_Toc64619493"/>
      <w:bookmarkEnd w:id="199"/>
      <w:bookmarkStart w:id="200" w:name="_Toc64619499"/>
      <w:bookmarkEnd w:id="200"/>
      <w:bookmarkStart w:id="201" w:name="_Toc62472785"/>
      <w:bookmarkEnd w:id="201"/>
      <w:bookmarkStart w:id="202" w:name="_Toc62475392"/>
      <w:bookmarkEnd w:id="202"/>
      <w:bookmarkStart w:id="203" w:name="_Toc62472774"/>
      <w:bookmarkEnd w:id="203"/>
      <w:bookmarkStart w:id="204" w:name="_Toc62475384"/>
      <w:bookmarkEnd w:id="204"/>
      <w:bookmarkStart w:id="205" w:name="_Toc64619485"/>
      <w:bookmarkEnd w:id="205"/>
      <w:bookmarkStart w:id="206" w:name="_Toc64619498"/>
      <w:bookmarkEnd w:id="206"/>
      <w:bookmarkStart w:id="207" w:name="_Toc62475399"/>
      <w:bookmarkEnd w:id="207"/>
      <w:bookmarkStart w:id="208" w:name="_Toc64619491"/>
      <w:bookmarkEnd w:id="208"/>
      <w:bookmarkStart w:id="209" w:name="_Toc62472776"/>
      <w:bookmarkEnd w:id="209"/>
      <w:bookmarkStart w:id="210" w:name="_Toc62475387"/>
      <w:bookmarkEnd w:id="210"/>
      <w:bookmarkStart w:id="211" w:name="_Toc62475400"/>
      <w:bookmarkEnd w:id="211"/>
      <w:bookmarkStart w:id="212" w:name="_Toc62472786"/>
      <w:bookmarkEnd w:id="212"/>
      <w:bookmarkStart w:id="213" w:name="_Toc62472777"/>
      <w:bookmarkEnd w:id="213"/>
      <w:bookmarkStart w:id="214" w:name="_Toc62475389"/>
      <w:bookmarkEnd w:id="214"/>
      <w:bookmarkStart w:id="215" w:name="_Toc62475388"/>
      <w:bookmarkEnd w:id="215"/>
      <w:bookmarkStart w:id="216" w:name="_Toc64619496"/>
      <w:bookmarkEnd w:id="216"/>
      <w:bookmarkStart w:id="217" w:name="_Toc62475396"/>
      <w:bookmarkEnd w:id="217"/>
      <w:bookmarkStart w:id="218" w:name="_Toc64619501"/>
      <w:bookmarkEnd w:id="218"/>
      <w:bookmarkStart w:id="219" w:name="_Toc62475385"/>
      <w:bookmarkEnd w:id="219"/>
      <w:bookmarkStart w:id="220" w:name="_Toc64619483"/>
      <w:bookmarkEnd w:id="220"/>
      <w:bookmarkStart w:id="221" w:name="_Toc62472784"/>
      <w:bookmarkEnd w:id="221"/>
      <w:bookmarkStart w:id="222" w:name="_Toc64619497"/>
      <w:bookmarkEnd w:id="222"/>
      <w:bookmarkStart w:id="223" w:name="_Toc62475386"/>
      <w:bookmarkEnd w:id="223"/>
      <w:bookmarkStart w:id="224" w:name="_Toc64619492"/>
      <w:bookmarkEnd w:id="224"/>
      <w:bookmarkStart w:id="225" w:name="_Toc62472778"/>
      <w:bookmarkEnd w:id="225"/>
      <w:bookmarkStart w:id="226" w:name="_Toc62472780"/>
      <w:bookmarkEnd w:id="226"/>
      <w:bookmarkStart w:id="227" w:name="_Toc62472779"/>
      <w:bookmarkEnd w:id="227"/>
      <w:bookmarkStart w:id="228" w:name="_Toc62475394"/>
      <w:bookmarkEnd w:id="228"/>
      <w:bookmarkStart w:id="229" w:name="_Toc62472789"/>
      <w:bookmarkEnd w:id="229"/>
      <w:bookmarkStart w:id="230" w:name="_Toc62475395"/>
      <w:bookmarkEnd w:id="230"/>
      <w:bookmarkStart w:id="231" w:name="_Toc62472771"/>
      <w:bookmarkEnd w:id="231"/>
      <w:bookmarkStart w:id="232" w:name="_Toc62475390"/>
      <w:bookmarkEnd w:id="232"/>
      <w:bookmarkStart w:id="233" w:name="_Toc62472783"/>
      <w:bookmarkEnd w:id="233"/>
      <w:bookmarkStart w:id="234" w:name="_Toc64619500"/>
      <w:bookmarkEnd w:id="234"/>
      <w:bookmarkStart w:id="235" w:name="_Toc62472772"/>
      <w:bookmarkEnd w:id="235"/>
      <w:bookmarkStart w:id="236" w:name="_Toc64619487"/>
      <w:bookmarkEnd w:id="236"/>
      <w:bookmarkStart w:id="237" w:name="_Toc64619489"/>
      <w:bookmarkEnd w:id="237"/>
      <w:bookmarkStart w:id="238" w:name="_Toc64619488"/>
      <w:bookmarkEnd w:id="238"/>
      <w:bookmarkStart w:id="239" w:name="_Toc64619486"/>
      <w:bookmarkEnd w:id="239"/>
      <w:bookmarkStart w:id="240" w:name="_Toc62475398"/>
      <w:bookmarkEnd w:id="240"/>
      <w:bookmarkStart w:id="241" w:name="_Toc62475391"/>
      <w:bookmarkEnd w:id="241"/>
      <w:bookmarkStart w:id="242" w:name="_Toc62475397"/>
      <w:bookmarkEnd w:id="242"/>
      <w:bookmarkStart w:id="243" w:name="_Toc62472775"/>
      <w:bookmarkEnd w:id="243"/>
      <w:bookmarkStart w:id="244" w:name="_Toc64619490"/>
      <w:bookmarkEnd w:id="244"/>
      <w:bookmarkStart w:id="245" w:name="_Toc62472788"/>
      <w:bookmarkEnd w:id="245"/>
      <w:bookmarkStart w:id="246" w:name="_Toc62475383"/>
      <w:bookmarkEnd w:id="246"/>
      <w:bookmarkStart w:id="247" w:name="_Toc62472781"/>
      <w:bookmarkEnd w:id="247"/>
      <w:bookmarkStart w:id="248" w:name="_Toc62472773"/>
      <w:bookmarkEnd w:id="248"/>
      <w:bookmarkStart w:id="249" w:name="_Toc62475382"/>
      <w:bookmarkEnd w:id="249"/>
      <w:bookmarkStart w:id="250" w:name="_Toc64619484"/>
      <w:bookmarkEnd w:id="250"/>
      <w:bookmarkStart w:id="251" w:name="_Toc62472787"/>
      <w:bookmarkEnd w:id="251"/>
      <w:bookmarkStart w:id="252" w:name="_Toc62475401"/>
      <w:bookmarkStart w:id="253" w:name="_Toc71299099"/>
      <w:bookmarkStart w:id="254" w:name="_Toc69387040"/>
      <w:r>
        <w:rPr>
          <w:rFonts w:hint="eastAsia"/>
        </w:rPr>
        <w:t>个人信息安全管理</w:t>
      </w:r>
      <w:bookmarkEnd w:id="252"/>
      <w:bookmarkEnd w:id="253"/>
      <w:bookmarkEnd w:id="254"/>
    </w:p>
    <w:p>
      <w:pPr>
        <w:pStyle w:val="60"/>
      </w:pPr>
      <w:r>
        <w:rPr>
          <w:rFonts w:hint="eastAsia"/>
        </w:rPr>
        <w:t>互联网医疗</w:t>
      </w:r>
      <w:r>
        <w:rPr>
          <w:rFonts w:hint="eastAsia" w:hAnsi="宋体"/>
        </w:rPr>
        <w:t>健康</w:t>
      </w:r>
      <w:r>
        <w:rPr>
          <w:rFonts w:hint="eastAsia"/>
        </w:rPr>
        <w:t>信息系统</w:t>
      </w:r>
      <w:r>
        <w:rPr>
          <w:rFonts w:hint="eastAsia" w:ascii="Times New Roman"/>
        </w:rPr>
        <w:t>应</w:t>
      </w:r>
      <w:r>
        <w:rPr>
          <w:rFonts w:hint="eastAsia"/>
        </w:rPr>
        <w:t>满足以下个人信息安全管理要求：</w:t>
      </w:r>
    </w:p>
    <w:p>
      <w:pPr>
        <w:pStyle w:val="124"/>
      </w:pPr>
      <w:r>
        <w:rPr>
          <w:rFonts w:hint="eastAsia"/>
        </w:rPr>
        <w:t>应遵循网络安全保护法、民法典等法律法规，以及</w:t>
      </w:r>
      <w:r>
        <w:rPr>
          <w:rFonts w:hAnsi="宋体" w:eastAsia="等线"/>
          <w:kern w:val="2"/>
          <w:szCs w:val="22"/>
        </w:rPr>
        <w:t>GB/T 35273</w:t>
      </w:r>
      <w:r>
        <w:rPr>
          <w:rFonts w:hint="eastAsia" w:hAnsi="宋体" w:eastAsia="等线"/>
          <w:kern w:val="2"/>
          <w:szCs w:val="22"/>
        </w:rPr>
        <w:t>的相关要求；</w:t>
      </w:r>
    </w:p>
    <w:p>
      <w:pPr>
        <w:pStyle w:val="124"/>
        <w:rPr>
          <w:rFonts w:cs="宋体"/>
          <w:color w:val="000000"/>
          <w:sz w:val="24"/>
        </w:rPr>
      </w:pPr>
      <w:r>
        <w:rPr>
          <w:rFonts w:hint="eastAsia"/>
          <w:sz w:val="22"/>
          <w:szCs w:val="22"/>
        </w:rPr>
        <w:t>开发具有处理个人信息功能的服务时，宜在需求、设计、开发、测试、发布等系统工程阶段考虑个人信息保护要求，保证在系统建设时对个人信息保护措施同步规划、同步建设和同步使用；</w:t>
      </w:r>
    </w:p>
    <w:p>
      <w:pPr>
        <w:pStyle w:val="124"/>
        <w:rPr>
          <w:rFonts w:cs="宋体"/>
          <w:color w:val="000000"/>
          <w:sz w:val="22"/>
        </w:rPr>
      </w:pPr>
      <w:r>
        <w:rPr>
          <w:rFonts w:hint="eastAsia" w:cs="宋体"/>
          <w:color w:val="000000"/>
          <w:sz w:val="22"/>
        </w:rPr>
        <w:t>应具备</w:t>
      </w:r>
      <w:r>
        <w:rPr>
          <w:rFonts w:hint="eastAsia"/>
        </w:rPr>
        <w:t>个人信息隐私保护能力</w:t>
      </w:r>
      <w:r>
        <w:rPr>
          <w:rFonts w:hint="eastAsia" w:cs="宋体"/>
          <w:color w:val="000000"/>
          <w:sz w:val="22"/>
        </w:rPr>
        <w:t>，</w:t>
      </w:r>
      <w:r>
        <w:rPr>
          <w:rFonts w:hint="eastAsia"/>
        </w:rPr>
        <w:t>包括但不限于：数据权限控制、个人信息去标识化、数据加密、安全审计等，并</w:t>
      </w:r>
      <w:r>
        <w:rPr>
          <w:rFonts w:hint="eastAsia"/>
          <w:sz w:val="22"/>
          <w:szCs w:val="22"/>
        </w:rPr>
        <w:t>落实必要的管理和技术措施，防止个人信息的泄漏、损毁、丢失、篡改。</w:t>
      </w:r>
    </w:p>
    <w:p>
      <w:pPr>
        <w:pStyle w:val="210"/>
        <w:spacing w:before="240" w:after="240"/>
      </w:pPr>
      <w:bookmarkStart w:id="255" w:name="_Toc62475418"/>
      <w:bookmarkEnd w:id="255"/>
      <w:bookmarkStart w:id="256" w:name="_Toc62472807"/>
      <w:bookmarkEnd w:id="256"/>
      <w:bookmarkStart w:id="257" w:name="_Toc62475419"/>
      <w:bookmarkEnd w:id="257"/>
      <w:bookmarkStart w:id="258" w:name="_Toc62472806"/>
      <w:bookmarkEnd w:id="258"/>
      <w:bookmarkStart w:id="259" w:name="_Toc62472811"/>
      <w:bookmarkEnd w:id="259"/>
      <w:bookmarkStart w:id="260" w:name="_Toc64619513"/>
      <w:bookmarkEnd w:id="260"/>
      <w:bookmarkStart w:id="261" w:name="_Toc62475426"/>
      <w:bookmarkEnd w:id="261"/>
      <w:bookmarkStart w:id="262" w:name="_Toc64619510"/>
      <w:bookmarkEnd w:id="262"/>
      <w:bookmarkStart w:id="263" w:name="_Toc62475420"/>
      <w:bookmarkEnd w:id="263"/>
      <w:bookmarkStart w:id="264" w:name="_Toc62475422"/>
      <w:bookmarkEnd w:id="264"/>
      <w:bookmarkStart w:id="265" w:name="_Toc62475411"/>
      <w:bookmarkEnd w:id="265"/>
      <w:bookmarkStart w:id="266" w:name="_Toc64619528"/>
      <w:bookmarkEnd w:id="266"/>
      <w:bookmarkStart w:id="267" w:name="_Toc64619526"/>
      <w:bookmarkEnd w:id="267"/>
      <w:bookmarkStart w:id="268" w:name="_Toc64619518"/>
      <w:bookmarkEnd w:id="268"/>
      <w:bookmarkStart w:id="269" w:name="_Toc62472815"/>
      <w:bookmarkEnd w:id="269"/>
      <w:bookmarkStart w:id="270" w:name="_Toc62472814"/>
      <w:bookmarkEnd w:id="270"/>
      <w:bookmarkStart w:id="271" w:name="_Toc64619524"/>
      <w:bookmarkEnd w:id="271"/>
      <w:bookmarkStart w:id="272" w:name="_Toc64619512"/>
      <w:bookmarkEnd w:id="272"/>
      <w:bookmarkStart w:id="273" w:name="_Toc64619527"/>
      <w:bookmarkEnd w:id="273"/>
      <w:bookmarkStart w:id="274" w:name="_Toc64619520"/>
      <w:bookmarkEnd w:id="274"/>
      <w:bookmarkStart w:id="275" w:name="_Toc62472809"/>
      <w:bookmarkEnd w:id="275"/>
      <w:bookmarkStart w:id="276" w:name="_Toc62472810"/>
      <w:bookmarkEnd w:id="276"/>
      <w:bookmarkStart w:id="277" w:name="_Toc64619522"/>
      <w:bookmarkEnd w:id="277"/>
      <w:bookmarkStart w:id="278" w:name="_Toc62472804"/>
      <w:bookmarkEnd w:id="278"/>
      <w:bookmarkStart w:id="279" w:name="_Toc62472796"/>
      <w:bookmarkEnd w:id="279"/>
      <w:bookmarkStart w:id="280" w:name="_Toc64619504"/>
      <w:bookmarkEnd w:id="280"/>
      <w:bookmarkStart w:id="281" w:name="_Toc64619507"/>
      <w:bookmarkEnd w:id="281"/>
      <w:bookmarkStart w:id="282" w:name="_Toc62475427"/>
      <w:bookmarkEnd w:id="282"/>
      <w:bookmarkStart w:id="283" w:name="_Toc64619523"/>
      <w:bookmarkEnd w:id="283"/>
      <w:bookmarkStart w:id="284" w:name="_Toc62475421"/>
      <w:bookmarkEnd w:id="284"/>
      <w:bookmarkStart w:id="285" w:name="_Toc62475425"/>
      <w:bookmarkEnd w:id="285"/>
      <w:bookmarkStart w:id="286" w:name="_Toc62475416"/>
      <w:bookmarkEnd w:id="286"/>
      <w:bookmarkStart w:id="287" w:name="_Toc62475413"/>
      <w:bookmarkEnd w:id="287"/>
      <w:bookmarkStart w:id="288" w:name="_Toc62472813"/>
      <w:bookmarkEnd w:id="288"/>
      <w:bookmarkStart w:id="289" w:name="_Toc62472802"/>
      <w:bookmarkEnd w:id="289"/>
      <w:bookmarkStart w:id="290" w:name="_Toc62472794"/>
      <w:bookmarkEnd w:id="290"/>
      <w:bookmarkStart w:id="291" w:name="_Toc62475410"/>
      <w:bookmarkEnd w:id="291"/>
      <w:bookmarkStart w:id="292" w:name="_Toc62475409"/>
      <w:bookmarkEnd w:id="292"/>
      <w:bookmarkStart w:id="293" w:name="_Toc62475423"/>
      <w:bookmarkEnd w:id="293"/>
      <w:bookmarkStart w:id="294" w:name="_Toc64619508"/>
      <w:bookmarkEnd w:id="294"/>
      <w:bookmarkStart w:id="295" w:name="_Toc62475424"/>
      <w:bookmarkEnd w:id="295"/>
      <w:bookmarkStart w:id="296" w:name="_Toc64619519"/>
      <w:bookmarkEnd w:id="296"/>
      <w:bookmarkStart w:id="297" w:name="_Toc62472795"/>
      <w:bookmarkEnd w:id="297"/>
      <w:bookmarkStart w:id="298" w:name="_Toc62472799"/>
      <w:bookmarkEnd w:id="298"/>
      <w:bookmarkStart w:id="299" w:name="_Toc64619506"/>
      <w:bookmarkEnd w:id="299"/>
      <w:bookmarkStart w:id="300" w:name="_Toc64619515"/>
      <w:bookmarkEnd w:id="300"/>
      <w:bookmarkStart w:id="301" w:name="_Toc62472808"/>
      <w:bookmarkEnd w:id="301"/>
      <w:bookmarkStart w:id="302" w:name="_Toc64619521"/>
      <w:bookmarkEnd w:id="302"/>
      <w:bookmarkStart w:id="303" w:name="_Toc62475407"/>
      <w:bookmarkEnd w:id="303"/>
      <w:bookmarkStart w:id="304" w:name="_Toc64619511"/>
      <w:bookmarkEnd w:id="304"/>
      <w:bookmarkStart w:id="305" w:name="_Toc62472800"/>
      <w:bookmarkEnd w:id="305"/>
      <w:bookmarkStart w:id="306" w:name="_Toc62472812"/>
      <w:bookmarkEnd w:id="306"/>
      <w:bookmarkStart w:id="307" w:name="_Toc62475405"/>
      <w:bookmarkEnd w:id="307"/>
      <w:bookmarkStart w:id="308" w:name="_Toc62472816"/>
      <w:bookmarkEnd w:id="308"/>
      <w:bookmarkStart w:id="309" w:name="_Toc62475404"/>
      <w:bookmarkEnd w:id="309"/>
      <w:bookmarkStart w:id="310" w:name="_Toc64619503"/>
      <w:bookmarkEnd w:id="310"/>
      <w:bookmarkStart w:id="311" w:name="_Toc62475403"/>
      <w:bookmarkEnd w:id="311"/>
      <w:bookmarkStart w:id="312" w:name="_Toc64619505"/>
      <w:bookmarkEnd w:id="312"/>
      <w:bookmarkStart w:id="313" w:name="_Toc62475415"/>
      <w:bookmarkEnd w:id="313"/>
      <w:bookmarkStart w:id="314" w:name="_Toc62472801"/>
      <w:bookmarkEnd w:id="314"/>
      <w:bookmarkStart w:id="315" w:name="_Toc62472803"/>
      <w:bookmarkEnd w:id="315"/>
      <w:bookmarkStart w:id="316" w:name="_Toc62472805"/>
      <w:bookmarkEnd w:id="316"/>
      <w:bookmarkStart w:id="317" w:name="_Toc62472792"/>
      <w:bookmarkEnd w:id="317"/>
      <w:bookmarkStart w:id="318" w:name="_Toc64619514"/>
      <w:bookmarkEnd w:id="318"/>
      <w:bookmarkStart w:id="319" w:name="_Toc62472793"/>
      <w:bookmarkEnd w:id="319"/>
      <w:bookmarkStart w:id="320" w:name="_Toc64619517"/>
      <w:bookmarkEnd w:id="320"/>
      <w:bookmarkStart w:id="321" w:name="_Toc62475412"/>
      <w:bookmarkEnd w:id="321"/>
      <w:bookmarkStart w:id="322" w:name="_Toc64619525"/>
      <w:bookmarkEnd w:id="322"/>
      <w:bookmarkStart w:id="323" w:name="_Toc62475414"/>
      <w:bookmarkEnd w:id="323"/>
      <w:bookmarkStart w:id="324" w:name="_Toc62472798"/>
      <w:bookmarkEnd w:id="324"/>
      <w:bookmarkStart w:id="325" w:name="_Toc62475402"/>
      <w:bookmarkEnd w:id="325"/>
      <w:bookmarkStart w:id="326" w:name="_Toc64619516"/>
      <w:bookmarkEnd w:id="326"/>
      <w:bookmarkStart w:id="327" w:name="_Toc62472791"/>
      <w:bookmarkEnd w:id="327"/>
      <w:bookmarkStart w:id="328" w:name="_Toc62475417"/>
      <w:bookmarkEnd w:id="328"/>
      <w:bookmarkStart w:id="329" w:name="_Toc62475406"/>
      <w:bookmarkEnd w:id="329"/>
      <w:bookmarkStart w:id="330" w:name="_Toc62475429"/>
      <w:bookmarkStart w:id="331" w:name="_Toc71299100"/>
      <w:bookmarkStart w:id="332" w:name="_Toc69387041"/>
      <w:r>
        <w:rPr>
          <w:rFonts w:hint="eastAsia"/>
        </w:rPr>
        <w:t>互联网医疗健康信息安全组织管理</w:t>
      </w:r>
      <w:bookmarkEnd w:id="330"/>
      <w:bookmarkEnd w:id="331"/>
      <w:bookmarkEnd w:id="332"/>
    </w:p>
    <w:p>
      <w:pPr>
        <w:pStyle w:val="211"/>
        <w:spacing w:before="120" w:after="120"/>
      </w:pPr>
      <w:bookmarkStart w:id="333" w:name="_Toc71299101"/>
      <w:bookmarkStart w:id="334" w:name="_Toc62475431"/>
      <w:bookmarkStart w:id="335" w:name="_Toc69387042"/>
      <w:bookmarkStart w:id="336" w:name="_Toc62475430"/>
      <w:r>
        <w:rPr>
          <w:rFonts w:hint="eastAsia"/>
        </w:rPr>
        <w:t>制度管理</w:t>
      </w:r>
      <w:bookmarkEnd w:id="333"/>
      <w:bookmarkEnd w:id="334"/>
      <w:bookmarkEnd w:id="335"/>
    </w:p>
    <w:p>
      <w:pPr>
        <w:pStyle w:val="60"/>
      </w:pPr>
      <w:r>
        <w:rPr>
          <w:rFonts w:hint="eastAsia"/>
        </w:rPr>
        <w:t>在开展互联网医疗健康信息安全制度管理时，应满足以下要求：</w:t>
      </w:r>
    </w:p>
    <w:p>
      <w:pPr>
        <w:pStyle w:val="124"/>
      </w:pPr>
      <w:r>
        <w:rPr>
          <w:rFonts w:hint="eastAsia" w:ascii="Times New Roman"/>
        </w:rPr>
        <w:t>应</w:t>
      </w:r>
      <w:r>
        <w:rPr>
          <w:rFonts w:hint="eastAsia"/>
        </w:rPr>
        <w:t>对互联网医疗健康服务的各类信息安全管理内容建立适宜的安全管理制度、</w:t>
      </w:r>
      <w:r>
        <w:rPr>
          <w:rFonts w:hint="eastAsia"/>
          <w:sz w:val="22"/>
        </w:rPr>
        <w:t>安全影响评估制度等</w:t>
      </w:r>
      <w:r>
        <w:rPr>
          <w:rFonts w:hint="eastAsia"/>
        </w:rPr>
        <w:t>；</w:t>
      </w:r>
    </w:p>
    <w:p>
      <w:pPr>
        <w:pStyle w:val="124"/>
      </w:pPr>
      <w:r>
        <w:rPr>
          <w:rFonts w:hint="eastAsia"/>
        </w:rPr>
        <w:t>应制定互联网医疗健康信息安全策略；</w:t>
      </w:r>
    </w:p>
    <w:p>
      <w:pPr>
        <w:pStyle w:val="124"/>
      </w:pPr>
      <w:r>
        <w:rPr>
          <w:rFonts w:hint="eastAsia"/>
        </w:rPr>
        <w:t>应建立互联网医疗健康信息安全管理的组织和岗位，根据相关政策和规范要求，明确具体管理组织职责和岗位要求，明确汇报决策机制；</w:t>
      </w:r>
    </w:p>
    <w:p>
      <w:pPr>
        <w:pStyle w:val="124"/>
      </w:pPr>
      <w:r>
        <w:rPr>
          <w:rFonts w:hint="eastAsia"/>
        </w:rPr>
        <w:t>应定期对互联网医疗健康信息安全管理工作进行全面自查，并作出整改建议</w:t>
      </w:r>
      <w:r>
        <w:rPr>
          <w:rFonts w:hint="eastAsia"/>
          <w:lang w:eastAsia="zh-Hans"/>
        </w:rPr>
        <w:t>。</w:t>
      </w:r>
    </w:p>
    <w:p>
      <w:pPr>
        <w:pStyle w:val="211"/>
        <w:spacing w:before="120" w:after="120"/>
      </w:pPr>
      <w:bookmarkStart w:id="337" w:name="_Toc69387043"/>
      <w:bookmarkStart w:id="338" w:name="_Toc71299102"/>
      <w:r>
        <w:rPr>
          <w:rFonts w:hint="eastAsia"/>
        </w:rPr>
        <w:t>人员管理</w:t>
      </w:r>
      <w:bookmarkEnd w:id="337"/>
      <w:bookmarkEnd w:id="338"/>
    </w:p>
    <w:p>
      <w:pPr>
        <w:pStyle w:val="60"/>
      </w:pPr>
      <w:r>
        <w:rPr>
          <w:rFonts w:hint="eastAsia"/>
        </w:rPr>
        <w:t>在开展互联网医疗健康信息安全人员管理时，应满足以下要求：</w:t>
      </w:r>
    </w:p>
    <w:p>
      <w:pPr>
        <w:pStyle w:val="124"/>
      </w:pPr>
      <w:r>
        <w:rPr>
          <w:rFonts w:hint="eastAsia"/>
        </w:rPr>
        <w:t>应建立互联网医疗健康信息安全管理领导人负责制，主管领导是网络信息与数据安全第一负责人，分管领导是直接责任人；</w:t>
      </w:r>
    </w:p>
    <w:p>
      <w:pPr>
        <w:pStyle w:val="124"/>
      </w:pPr>
      <w:r>
        <w:rPr>
          <w:rFonts w:hint="eastAsia"/>
        </w:rPr>
        <w:t>应划分不同的管理员角色进行互联网医疗健康信息安全管理，明确各个角色的责任和权限；</w:t>
      </w:r>
    </w:p>
    <w:p>
      <w:pPr>
        <w:pStyle w:val="124"/>
      </w:pPr>
      <w:r>
        <w:rPr>
          <w:rFonts w:hint="eastAsia"/>
        </w:rPr>
        <w:t>应定期开展互联网医疗健康信息安全教育与培训，确保相关人员具备信息安全保护能力；</w:t>
      </w:r>
    </w:p>
    <w:p>
      <w:pPr>
        <w:pStyle w:val="124"/>
      </w:pPr>
      <w:r>
        <w:rPr>
          <w:rFonts w:hint="eastAsia"/>
        </w:rPr>
        <w:t>应与从事互联网医疗健康信息处理岗位上的相关人员签署保密协议，进行安全审查，明确安全职责。对第三方组织和个人，涉及互联网医疗健康信息处理业务，应签署保密协议，并要求履行保密义务。</w:t>
      </w:r>
    </w:p>
    <w:p>
      <w:pPr>
        <w:pStyle w:val="211"/>
        <w:spacing w:before="120" w:after="120"/>
      </w:pPr>
      <w:bookmarkStart w:id="339" w:name="_Toc69387044"/>
      <w:bookmarkStart w:id="340" w:name="_Toc71299103"/>
      <w:r>
        <w:rPr>
          <w:rFonts w:hint="eastAsia"/>
        </w:rPr>
        <w:t>应急管理</w:t>
      </w:r>
      <w:bookmarkEnd w:id="336"/>
      <w:bookmarkEnd w:id="339"/>
      <w:bookmarkEnd w:id="340"/>
    </w:p>
    <w:p>
      <w:pPr>
        <w:pStyle w:val="60"/>
      </w:pPr>
      <w:r>
        <w:rPr>
          <w:rFonts w:hint="eastAsia"/>
        </w:rPr>
        <w:t>在开展互联网医疗健康信息安全应急管理时，应满足以下要求：</w:t>
      </w:r>
    </w:p>
    <w:p>
      <w:pPr>
        <w:pStyle w:val="124"/>
      </w:pPr>
      <w:r>
        <w:rPr>
          <w:rFonts w:hint="eastAsia"/>
        </w:rPr>
        <w:t>应制定互联网医疗健康信息安全事件应急预案，落实岗位职责，并及时对应急预案进行维护和更新；</w:t>
      </w:r>
    </w:p>
    <w:p>
      <w:pPr>
        <w:pStyle w:val="124"/>
      </w:pPr>
      <w:r>
        <w:rPr>
          <w:rFonts w:hint="eastAsia"/>
        </w:rPr>
        <w:t>应定期（至少每年一次）组织相关人员进行应急响应培训和应急演练；</w:t>
      </w:r>
    </w:p>
    <w:p>
      <w:pPr>
        <w:pStyle w:val="124"/>
      </w:pPr>
      <w:r>
        <w:rPr>
          <w:rFonts w:hint="eastAsia"/>
        </w:rPr>
        <w:t>应根据事件影响，区分信息安全事件严重等级，根据不同等级采取不同应急处置及上报程序。</w:t>
      </w:r>
    </w:p>
    <w:p>
      <w:pPr>
        <w:pStyle w:val="53"/>
        <w:ind w:firstLine="420"/>
      </w:pPr>
    </w:p>
    <w:p>
      <w:pPr>
        <w:pStyle w:val="53"/>
        <w:ind w:firstLine="420"/>
      </w:pPr>
    </w:p>
    <w:p>
      <w:pPr>
        <w:pStyle w:val="53"/>
        <w:ind w:firstLine="420"/>
      </w:pPr>
    </w:p>
    <w:p>
      <w:pPr>
        <w:pStyle w:val="53"/>
        <w:ind w:firstLine="420"/>
      </w:pPr>
    </w:p>
    <w:bookmarkEnd w:id="25"/>
    <w:p>
      <w:pPr>
        <w:pStyle w:val="53"/>
        <w:ind w:firstLine="420"/>
        <w:sectPr>
          <w:pgSz w:w="11906" w:h="16838"/>
          <w:pgMar w:top="567" w:right="1134" w:bottom="1134" w:left="1134" w:header="1418" w:footer="1134" w:gutter="284"/>
          <w:pgNumType w:start="1"/>
          <w:cols w:space="720" w:num="1"/>
          <w:formProt w:val="0"/>
          <w:docGrid w:linePitch="312" w:charSpace="0"/>
        </w:sectPr>
      </w:pPr>
      <w:bookmarkStart w:id="341" w:name="BookMark6"/>
    </w:p>
    <w:p>
      <w:pPr>
        <w:pStyle w:val="207"/>
        <w:spacing w:before="96" w:after="120"/>
        <w:rPr>
          <w:rFonts w:hint="eastAsia"/>
        </w:rPr>
      </w:pPr>
      <w:bookmarkStart w:id="342" w:name="_Toc71299104"/>
      <w:r>
        <w:rPr>
          <w:rFonts w:hint="eastAsia"/>
          <w:spacing w:val="105"/>
        </w:rPr>
        <w:t>参考文</w:t>
      </w:r>
      <w:r>
        <w:rPr>
          <w:rFonts w:hint="eastAsia"/>
        </w:rPr>
        <w:t>献</w:t>
      </w:r>
      <w:bookmarkEnd w:id="342"/>
    </w:p>
    <w:p>
      <w:pPr>
        <w:pStyle w:val="53"/>
        <w:ind w:firstLine="420"/>
        <w:rPr>
          <w:rFonts w:hint="eastAsia"/>
        </w:rPr>
      </w:pPr>
      <w:r>
        <w:rPr>
          <w:rFonts w:hint="eastAsia"/>
        </w:rPr>
        <w:t>[1]《关于促进和规范健康医疗大数据应用发展的指导意见》</w:t>
      </w:r>
    </w:p>
    <w:p>
      <w:pPr>
        <w:pStyle w:val="53"/>
        <w:ind w:firstLine="420"/>
        <w:rPr>
          <w:rFonts w:hint="eastAsia"/>
        </w:rPr>
      </w:pPr>
      <w:r>
        <w:rPr>
          <w:rFonts w:hint="eastAsia"/>
        </w:rPr>
        <w:t>[2]《中华人民共和国人类遗传资源管理条例的》</w:t>
      </w:r>
    </w:p>
    <w:p>
      <w:pPr>
        <w:pStyle w:val="53"/>
        <w:ind w:firstLine="420"/>
        <w:rPr>
          <w:rFonts w:hint="eastAsia"/>
        </w:rPr>
      </w:pPr>
      <w:r>
        <w:rPr>
          <w:rFonts w:hint="eastAsia"/>
        </w:rPr>
        <w:t>[3]《中华人民共和国网络安全法》</w:t>
      </w:r>
    </w:p>
    <w:p>
      <w:pPr>
        <w:pStyle w:val="53"/>
        <w:ind w:firstLine="420"/>
        <w:rPr>
          <w:rFonts w:hint="eastAsia"/>
        </w:rPr>
      </w:pPr>
      <w:r>
        <w:rPr>
          <w:rFonts w:hint="eastAsia"/>
        </w:rPr>
        <w:t>[4]《人工智能辅助治疗技术管理规范（试行）》</w:t>
      </w:r>
    </w:p>
    <w:p>
      <w:pPr>
        <w:pStyle w:val="53"/>
        <w:ind w:firstLine="420"/>
        <w:rPr>
          <w:rFonts w:hint="eastAsia"/>
        </w:rPr>
      </w:pPr>
      <w:r>
        <w:rPr>
          <w:rFonts w:hint="eastAsia"/>
        </w:rPr>
        <w:t>[5]《中华人民共和国个人信息保护法 （草案）》</w:t>
      </w:r>
    </w:p>
    <w:p>
      <w:pPr>
        <w:pStyle w:val="53"/>
        <w:ind w:firstLine="420"/>
        <w:rPr>
          <w:rFonts w:hint="eastAsia"/>
        </w:rPr>
      </w:pPr>
      <w:r>
        <w:rPr>
          <w:rFonts w:hint="eastAsia"/>
        </w:rPr>
        <w:t xml:space="preserve">[6]《电子病历应用管理规范（试行）》 </w:t>
      </w:r>
    </w:p>
    <w:p>
      <w:pPr>
        <w:pStyle w:val="53"/>
        <w:ind w:firstLine="420"/>
        <w:rPr>
          <w:rFonts w:hint="eastAsia"/>
        </w:rPr>
      </w:pPr>
      <w:r>
        <w:rPr>
          <w:rFonts w:hint="eastAsia"/>
        </w:rPr>
        <w:t xml:space="preserve">[7]《互联网诊疗管理办法（试行）》 </w:t>
      </w:r>
    </w:p>
    <w:p>
      <w:pPr>
        <w:pStyle w:val="53"/>
        <w:ind w:firstLine="420"/>
        <w:rPr>
          <w:rFonts w:hint="eastAsia"/>
        </w:rPr>
      </w:pPr>
      <w:r>
        <w:rPr>
          <w:rFonts w:hint="eastAsia"/>
        </w:rPr>
        <w:t>[8]《互联网医院管理办法（试行）》</w:t>
      </w:r>
    </w:p>
    <w:p>
      <w:pPr>
        <w:pStyle w:val="53"/>
        <w:ind w:firstLine="420"/>
        <w:rPr>
          <w:rFonts w:hint="eastAsia"/>
        </w:rPr>
      </w:pPr>
      <w:r>
        <w:rPr>
          <w:rFonts w:hint="eastAsia"/>
        </w:rPr>
        <w:t>[9]《远程医疗服务管理规范（试行）》</w:t>
      </w:r>
    </w:p>
    <w:p>
      <w:pPr>
        <w:pStyle w:val="53"/>
        <w:ind w:firstLine="420"/>
      </w:pPr>
      <w:r>
        <w:rPr>
          <w:rFonts w:hint="eastAsia"/>
        </w:rPr>
        <w:t>[10]《“互联网+护理服务”试点工作方案》</w:t>
      </w:r>
    </w:p>
    <w:p>
      <w:pPr>
        <w:pStyle w:val="53"/>
        <w:ind w:firstLine="420"/>
      </w:pPr>
    </w:p>
    <w:p>
      <w:pPr>
        <w:pStyle w:val="53"/>
        <w:ind w:firstLine="420"/>
      </w:pPr>
    </w:p>
    <w:p>
      <w:pPr>
        <w:pStyle w:val="53"/>
        <w:ind w:firstLine="420"/>
      </w:pPr>
    </w:p>
    <w:bookmarkEnd w:id="341"/>
    <w:p>
      <w:pPr>
        <w:pStyle w:val="53"/>
        <w:ind w:firstLine="0" w:firstLineChars="0"/>
        <w:jc w:val="center"/>
      </w:pPr>
      <w:bookmarkStart w:id="343" w:name="BookMark8"/>
      <w:r>
        <w:drawing>
          <wp:inline distT="0" distB="0" distL="114300" distR="114300">
            <wp:extent cx="1485900" cy="317500"/>
            <wp:effectExtent l="0" t="0" r="7620" b="254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6"/>
                    <a:stretch>
                      <a:fillRect/>
                    </a:stretch>
                  </pic:blipFill>
                  <pic:spPr>
                    <a:xfrm>
                      <a:off x="0" y="0"/>
                      <a:ext cx="1485900" cy="317500"/>
                    </a:xfrm>
                    <a:prstGeom prst="rect">
                      <a:avLst/>
                    </a:prstGeom>
                    <a:noFill/>
                    <a:ln>
                      <a:noFill/>
                    </a:ln>
                  </pic:spPr>
                </pic:pic>
              </a:graphicData>
            </a:graphic>
          </wp:inline>
        </w:drawing>
      </w:r>
      <w:bookmarkEnd w:id="343"/>
    </w:p>
    <w:sectPr>
      <w:pgSz w:w="11906" w:h="16838"/>
      <w:pgMar w:top="567" w:right="1134" w:bottom="1134" w:left="1134" w:header="1418" w:footer="1134" w:gutter="284"/>
      <w:cols w:space="72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1"/>
    </w:pPr>
    <w:r>
      <w:fldChar w:fldCharType="begin"/>
    </w:r>
    <w:r>
      <w:instrText xml:space="preserve"> STYLEREF  标准文件_文件编号  \* MERGEFORMAT </w:instrText>
    </w:r>
    <w:r>
      <w:fldChar w:fldCharType="separate"/>
    </w:r>
    <w:r>
      <w:t>WS/T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WS/T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20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7"/>
      <w:suff w:val="nothing"/>
      <w:lvlText w:val="%1%2.%3　"/>
      <w:lvlJc w:val="left"/>
      <w:pPr>
        <w:ind w:left="0" w:firstLine="0"/>
      </w:pPr>
    </w:lvl>
    <w:lvl w:ilvl="3" w:tentative="0">
      <w:start w:val="1"/>
      <w:numFmt w:val="decimal"/>
      <w:pStyle w:val="115"/>
      <w:suff w:val="nothing"/>
      <w:lvlText w:val="%1%2.%3.%4　"/>
      <w:lvlJc w:val="left"/>
      <w:pPr>
        <w:ind w:left="0" w:firstLine="0"/>
      </w:pPr>
    </w:lvl>
    <w:lvl w:ilvl="4" w:tentative="0">
      <w:start w:val="1"/>
      <w:numFmt w:val="decimal"/>
      <w:pStyle w:val="151"/>
      <w:suff w:val="nothing"/>
      <w:lvlText w:val="%1%2.%3.%4.%5　"/>
      <w:lvlJc w:val="left"/>
      <w:pPr>
        <w:ind w:left="0" w:firstLine="0"/>
      </w:pPr>
    </w:lvl>
    <w:lvl w:ilvl="5" w:tentative="0">
      <w:start w:val="1"/>
      <w:numFmt w:val="decimal"/>
      <w:pStyle w:val="213"/>
      <w:suff w:val="nothing"/>
      <w:lvlText w:val="%1%2.%3.%4.%5.%6　"/>
      <w:lvlJc w:val="left"/>
      <w:pPr>
        <w:ind w:left="0" w:firstLine="0"/>
      </w:pPr>
    </w:lvl>
    <w:lvl w:ilvl="6" w:tentative="0">
      <w:start w:val="1"/>
      <w:numFmt w:val="decimal"/>
      <w:pStyle w:val="17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7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198"/>
      <w:suff w:val="nothing"/>
      <w:lvlText w:val="%10.%2 "/>
      <w:lvlJc w:val="left"/>
      <w:pPr>
        <w:ind w:left="0" w:firstLine="0"/>
      </w:pPr>
      <w:rPr>
        <w:rFonts w:hint="eastAsia" w:ascii="黑体" w:hAnsi="等线" w:eastAsia="黑体"/>
        <w:b w:val="0"/>
        <w:i w:val="0"/>
        <w:sz w:val="21"/>
      </w:rPr>
    </w:lvl>
    <w:lvl w:ilvl="2" w:tentative="0">
      <w:start w:val="1"/>
      <w:numFmt w:val="decimal"/>
      <w:pStyle w:val="199"/>
      <w:suff w:val="nothing"/>
      <w:lvlText w:val="%10.%2.%3 "/>
      <w:lvlJc w:val="left"/>
      <w:pPr>
        <w:ind w:left="0" w:firstLine="0"/>
      </w:pPr>
      <w:rPr>
        <w:rFonts w:hint="eastAsia" w:ascii="黑体" w:hAnsi="等线" w:eastAsia="黑体"/>
        <w:b w:val="0"/>
        <w:i w:val="0"/>
        <w:sz w:val="21"/>
      </w:rPr>
    </w:lvl>
    <w:lvl w:ilvl="3" w:tentative="0">
      <w:start w:val="1"/>
      <w:numFmt w:val="decimal"/>
      <w:pStyle w:val="103"/>
      <w:suff w:val="nothing"/>
      <w:lvlText w:val="%10.%2.%3.%4 "/>
      <w:lvlJc w:val="left"/>
      <w:pPr>
        <w:ind w:left="0" w:firstLine="0"/>
      </w:pPr>
      <w:rPr>
        <w:rFonts w:hint="eastAsia" w:ascii="黑体" w:hAnsi="等线" w:eastAsia="黑体"/>
        <w:b w:val="0"/>
        <w:i w:val="0"/>
        <w:sz w:val="21"/>
      </w:rPr>
    </w:lvl>
    <w:lvl w:ilvl="4" w:tentative="0">
      <w:start w:val="1"/>
      <w:numFmt w:val="decimal"/>
      <w:pStyle w:val="202"/>
      <w:suff w:val="nothing"/>
      <w:lvlText w:val="%10.%2.%3.%4.%5 "/>
      <w:lvlJc w:val="left"/>
      <w:pPr>
        <w:ind w:left="0" w:firstLine="0"/>
      </w:pPr>
      <w:rPr>
        <w:rFonts w:hint="eastAsia" w:ascii="黑体" w:hAnsi="等线" w:eastAsia="黑体"/>
        <w:b w:val="0"/>
        <w:i w:val="0"/>
        <w:sz w:val="21"/>
      </w:rPr>
    </w:lvl>
    <w:lvl w:ilvl="5" w:tentative="0">
      <w:start w:val="1"/>
      <w:numFmt w:val="decimal"/>
      <w:pStyle w:val="20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22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8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21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5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18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2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93"/>
      <w:lvlText w:val=""/>
      <w:lvlJc w:val="left"/>
      <w:pPr>
        <w:ind w:left="851" w:hanging="431"/>
      </w:pPr>
      <w:rPr>
        <w:rFonts w:hint="default" w:ascii="Symbol" w:hAnsi="Symbol"/>
        <w:sz w:val="21"/>
      </w:rPr>
    </w:lvl>
    <w:lvl w:ilvl="2" w:tentative="0">
      <w:start w:val="1"/>
      <w:numFmt w:val="bullet"/>
      <w:pStyle w:val="16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20"/>
      <w:lvlText w:val="%1)"/>
      <w:lvlJc w:val="left"/>
      <w:pPr>
        <w:tabs>
          <w:tab w:val="left" w:pos="851"/>
        </w:tabs>
        <w:ind w:left="851" w:hanging="426"/>
      </w:pPr>
      <w:rPr>
        <w:rFonts w:hint="eastAsia" w:ascii="宋体" w:hAnsi="Times New Roman" w:eastAsia="宋体"/>
        <w:sz w:val="21"/>
      </w:rPr>
    </w:lvl>
    <w:lvl w:ilvl="1" w:tentative="0">
      <w:start w:val="1"/>
      <w:numFmt w:val="decimal"/>
      <w:pStyle w:val="216"/>
      <w:lvlText w:val="%2)"/>
      <w:lvlJc w:val="left"/>
      <w:pPr>
        <w:tabs>
          <w:tab w:val="left" w:pos="1276"/>
        </w:tabs>
        <w:ind w:left="1276" w:hanging="425"/>
      </w:pPr>
      <w:rPr>
        <w:rFonts w:hint="eastAsia" w:ascii="宋体" w:hAnsi="Times New Roman" w:eastAsia="宋体"/>
        <w:sz w:val="21"/>
      </w:rPr>
    </w:lvl>
    <w:lvl w:ilvl="2" w:tentative="0">
      <w:start w:val="1"/>
      <w:numFmt w:val="decimal"/>
      <w:pStyle w:val="7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18"/>
      <w:lvlText w:val="%1"/>
      <w:lvlJc w:val="left"/>
      <w:pPr>
        <w:ind w:left="420" w:hanging="420"/>
      </w:pPr>
      <w:rPr>
        <w:rFonts w:hint="eastAsia"/>
      </w:rPr>
    </w:lvl>
    <w:lvl w:ilvl="1" w:tentative="0">
      <w:start w:val="1"/>
      <w:numFmt w:val="decimal"/>
      <w:pStyle w:val="14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2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0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4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81"/>
      <w:suff w:val="space"/>
      <w:lvlText w:val="%1"/>
      <w:lvlJc w:val="left"/>
      <w:pPr>
        <w:ind w:left="425" w:hanging="425"/>
      </w:pPr>
      <w:rPr>
        <w:rFonts w:hint="eastAsia"/>
      </w:rPr>
    </w:lvl>
    <w:lvl w:ilvl="1" w:tentative="0">
      <w:start w:val="1"/>
      <w:numFmt w:val="decimal"/>
      <w:pStyle w:val="9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8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72"/>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163"/>
      <w:suff w:val="nothing"/>
      <w:lvlText w:val="附录%1"/>
      <w:lvlJc w:val="left"/>
      <w:pPr>
        <w:ind w:left="0" w:firstLine="0"/>
      </w:pPr>
      <w:rPr>
        <w:rFonts w:hint="eastAsia"/>
        <w:spacing w:val="100"/>
      </w:rPr>
    </w:lvl>
    <w:lvl w:ilvl="1" w:tentative="0">
      <w:start w:val="1"/>
      <w:numFmt w:val="decimal"/>
      <w:pStyle w:val="187"/>
      <w:suff w:val="nothing"/>
      <w:lvlText w:val="%1.%2　"/>
      <w:lvlJc w:val="left"/>
      <w:pPr>
        <w:ind w:left="0" w:firstLine="0"/>
      </w:pPr>
      <w:rPr>
        <w:rFonts w:hint="eastAsia" w:ascii="黑体" w:eastAsia="黑体"/>
        <w:b w:val="0"/>
        <w:i w:val="0"/>
        <w:sz w:val="21"/>
      </w:rPr>
    </w:lvl>
    <w:lvl w:ilvl="2" w:tentative="0">
      <w:start w:val="1"/>
      <w:numFmt w:val="decimal"/>
      <w:pStyle w:val="188"/>
      <w:suff w:val="nothing"/>
      <w:lvlText w:val="%1.%2.%3　"/>
      <w:lvlJc w:val="left"/>
      <w:pPr>
        <w:ind w:left="0" w:firstLine="0"/>
      </w:pPr>
      <w:rPr>
        <w:rFonts w:hint="eastAsia" w:ascii="黑体" w:eastAsia="黑体"/>
        <w:b w:val="0"/>
        <w:i w:val="0"/>
        <w:sz w:val="21"/>
      </w:rPr>
    </w:lvl>
    <w:lvl w:ilvl="3" w:tentative="0">
      <w:start w:val="1"/>
      <w:numFmt w:val="decimal"/>
      <w:pStyle w:val="233"/>
      <w:suff w:val="nothing"/>
      <w:lvlText w:val="%1.%2.%3.%4　"/>
      <w:lvlJc w:val="left"/>
      <w:pPr>
        <w:ind w:left="0" w:firstLine="0"/>
      </w:pPr>
      <w:rPr>
        <w:rFonts w:hint="eastAsia" w:ascii="黑体" w:eastAsia="黑体"/>
        <w:b w:val="0"/>
        <w:i w:val="0"/>
        <w:sz w:val="21"/>
      </w:rPr>
    </w:lvl>
    <w:lvl w:ilvl="4" w:tentative="0">
      <w:start w:val="1"/>
      <w:numFmt w:val="decimal"/>
      <w:pStyle w:val="192"/>
      <w:suff w:val="nothing"/>
      <w:lvlText w:val="%1.%2.%3.%4.%5　"/>
      <w:lvlJc w:val="left"/>
      <w:pPr>
        <w:ind w:left="0" w:firstLine="0"/>
      </w:pPr>
      <w:rPr>
        <w:rFonts w:hint="eastAsia" w:ascii="黑体" w:eastAsia="黑体"/>
        <w:b w:val="0"/>
        <w:i w:val="0"/>
        <w:sz w:val="21"/>
      </w:rPr>
    </w:lvl>
    <w:lvl w:ilvl="5" w:tentative="0">
      <w:start w:val="1"/>
      <w:numFmt w:val="decimal"/>
      <w:pStyle w:val="19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7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6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0"/>
      <w:suff w:val="nothing"/>
      <w:lvlText w:val="%1"/>
      <w:lvlJc w:val="left"/>
      <w:pPr>
        <w:ind w:left="0" w:firstLine="0"/>
      </w:pPr>
      <w:rPr>
        <w:rFonts w:hint="eastAsia"/>
      </w:rPr>
    </w:lvl>
    <w:lvl w:ilvl="1" w:tentative="0">
      <w:start w:val="1"/>
      <w:numFmt w:val="decimal"/>
      <w:pStyle w:val="210"/>
      <w:suff w:val="nothing"/>
      <w:lvlText w:val="%1%2　"/>
      <w:lvlJc w:val="left"/>
      <w:pPr>
        <w:ind w:left="0" w:firstLine="0"/>
      </w:pPr>
      <w:rPr>
        <w:rFonts w:hint="eastAsia" w:ascii="黑体" w:eastAsia="黑体"/>
        <w:b w:val="0"/>
        <w:i w:val="0"/>
        <w:sz w:val="21"/>
      </w:rPr>
    </w:lvl>
    <w:lvl w:ilvl="2" w:tentative="0">
      <w:start w:val="1"/>
      <w:numFmt w:val="decimal"/>
      <w:pStyle w:val="2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36"/>
      <w:suff w:val="nothing"/>
      <w:lvlText w:val="%1%2.%3.%4　"/>
      <w:lvlJc w:val="left"/>
      <w:pPr>
        <w:ind w:left="0" w:firstLine="0"/>
      </w:pPr>
      <w:rPr>
        <w:rFonts w:hint="eastAsia" w:ascii="黑体" w:eastAsia="黑体"/>
        <w:b w:val="0"/>
        <w:i w:val="0"/>
        <w:sz w:val="21"/>
      </w:rPr>
    </w:lvl>
    <w:lvl w:ilvl="4" w:tentative="0">
      <w:start w:val="1"/>
      <w:numFmt w:val="decimal"/>
      <w:pStyle w:val="135"/>
      <w:suff w:val="nothing"/>
      <w:lvlText w:val="%1%2.%3.%4.%5　"/>
      <w:lvlJc w:val="left"/>
      <w:pPr>
        <w:ind w:left="0" w:firstLine="0"/>
      </w:pPr>
      <w:rPr>
        <w:rFonts w:hint="eastAsia" w:ascii="黑体" w:eastAsia="黑体"/>
        <w:b w:val="0"/>
        <w:i w:val="0"/>
        <w:sz w:val="21"/>
      </w:rPr>
    </w:lvl>
    <w:lvl w:ilvl="5" w:tentative="0">
      <w:start w:val="1"/>
      <w:numFmt w:val="decimal"/>
      <w:pStyle w:val="77"/>
      <w:suff w:val="nothing"/>
      <w:lvlText w:val="%1%2.%3.%4.%5.%6　"/>
      <w:lvlJc w:val="left"/>
      <w:pPr>
        <w:ind w:left="0" w:firstLine="0"/>
      </w:pPr>
      <w:rPr>
        <w:rFonts w:hint="eastAsia" w:ascii="黑体" w:eastAsia="黑体"/>
        <w:b w:val="0"/>
        <w:i w:val="0"/>
        <w:sz w:val="21"/>
      </w:rPr>
    </w:lvl>
    <w:lvl w:ilvl="6" w:tentative="0">
      <w:start w:val="1"/>
      <w:numFmt w:val="decimal"/>
      <w:pStyle w:val="22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3"/>
  </w:num>
  <w:num w:numId="3">
    <w:abstractNumId w:val="25"/>
  </w:num>
  <w:num w:numId="4">
    <w:abstractNumId w:val="28"/>
  </w:num>
  <w:num w:numId="5">
    <w:abstractNumId w:val="22"/>
  </w:num>
  <w:num w:numId="6">
    <w:abstractNumId w:val="5"/>
  </w:num>
  <w:num w:numId="7">
    <w:abstractNumId w:val="11"/>
  </w:num>
  <w:num w:numId="8">
    <w:abstractNumId w:val="19"/>
  </w:num>
  <w:num w:numId="9">
    <w:abstractNumId w:val="8"/>
  </w:num>
  <w:num w:numId="10">
    <w:abstractNumId w:val="3"/>
  </w:num>
  <w:num w:numId="11">
    <w:abstractNumId w:val="9"/>
  </w:num>
  <w:num w:numId="12">
    <w:abstractNumId w:val="16"/>
  </w:num>
  <w:num w:numId="13">
    <w:abstractNumId w:val="12"/>
  </w:num>
  <w:num w:numId="14">
    <w:abstractNumId w:val="20"/>
  </w:num>
  <w:num w:numId="15">
    <w:abstractNumId w:val="18"/>
  </w:num>
  <w:num w:numId="16">
    <w:abstractNumId w:val="30"/>
  </w:num>
  <w:num w:numId="17">
    <w:abstractNumId w:val="1"/>
  </w:num>
  <w:num w:numId="18">
    <w:abstractNumId w:val="15"/>
  </w:num>
  <w:num w:numId="19">
    <w:abstractNumId w:val="31"/>
  </w:num>
  <w:num w:numId="20">
    <w:abstractNumId w:val="14"/>
  </w:num>
  <w:num w:numId="21">
    <w:abstractNumId w:val="17"/>
  </w:num>
  <w:num w:numId="22">
    <w:abstractNumId w:val="7"/>
  </w:num>
  <w:num w:numId="23">
    <w:abstractNumId w:val="21"/>
  </w:num>
  <w:num w:numId="24">
    <w:abstractNumId w:val="24"/>
  </w:num>
  <w:num w:numId="25">
    <w:abstractNumId w:val="27"/>
  </w:num>
  <w:num w:numId="26">
    <w:abstractNumId w:val="29"/>
  </w:num>
  <w:num w:numId="27">
    <w:abstractNumId w:val="2"/>
  </w:num>
  <w:num w:numId="28">
    <w:abstractNumId w:val="23"/>
  </w:num>
  <w:num w:numId="29">
    <w:abstractNumId w:val="26"/>
  </w:num>
  <w:num w:numId="30">
    <w:abstractNumId w:val="0"/>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7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54B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47E8F"/>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B0"/>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5963"/>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7FF"/>
    <w:rsid w:val="00AD4126"/>
    <w:rsid w:val="00AD421C"/>
    <w:rsid w:val="00AD44FA"/>
    <w:rsid w:val="00AD5D89"/>
    <w:rsid w:val="00AE070A"/>
    <w:rsid w:val="00AE101C"/>
    <w:rsid w:val="00AE232F"/>
    <w:rsid w:val="00AE5EB4"/>
    <w:rsid w:val="00AF0C18"/>
    <w:rsid w:val="00AF18B4"/>
    <w:rsid w:val="00AF3F70"/>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9EE"/>
    <w:rsid w:val="00B34DC2"/>
    <w:rsid w:val="00B378E5"/>
    <w:rsid w:val="00B4346D"/>
    <w:rsid w:val="00B440F4"/>
    <w:rsid w:val="00B447A5"/>
    <w:rsid w:val="00B4654C"/>
    <w:rsid w:val="00B47293"/>
    <w:rsid w:val="00B50E50"/>
    <w:rsid w:val="00B52120"/>
    <w:rsid w:val="00B54ABC"/>
    <w:rsid w:val="00B56FBE"/>
    <w:rsid w:val="00B62B58"/>
    <w:rsid w:val="00B6342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325C"/>
    <w:rsid w:val="00C24C8D"/>
    <w:rsid w:val="00C25FE2"/>
    <w:rsid w:val="00C260F4"/>
    <w:rsid w:val="00C26B53"/>
    <w:rsid w:val="00C279B2"/>
    <w:rsid w:val="00C33E50"/>
    <w:rsid w:val="00C34C20"/>
    <w:rsid w:val="00C35A3E"/>
    <w:rsid w:val="00C35DB6"/>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2EED"/>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C787F"/>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77A7D5C"/>
    <w:rsid w:val="49C45D16"/>
    <w:rsid w:val="5F617F08"/>
    <w:rsid w:val="5FBEE8DE"/>
    <w:rsid w:val="6CF7347B"/>
    <w:rsid w:val="7DD7C04D"/>
    <w:rsid w:val="7FB72CCD"/>
    <w:rsid w:val="FBF7A0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uiPriority w:val="1"/>
  </w:style>
  <w:style w:type="table" w:default="1" w:styleId="27">
    <w:name w:val="Normal Table"/>
    <w:unhideWhenUsed/>
    <w:uiPriority w:val="99"/>
    <w:tblPr>
      <w:tblStyle w:val="27"/>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45"/>
    <w:unhideWhenUsed/>
    <w:qFormat/>
    <w:uiPriority w:val="99"/>
    <w:pPr>
      <w:adjustRightInd/>
      <w:spacing w:line="240" w:lineRule="auto"/>
      <w:jc w:val="left"/>
    </w:pPr>
    <w:rPr>
      <w:rFonts w:ascii="Calibri" w:hAnsi="Calibri" w:eastAsia="宋体" w:cs="Times New Roman"/>
      <w:szCs w:val="22"/>
    </w:rPr>
  </w:style>
  <w:style w:type="paragraph" w:styleId="14">
    <w:name w:val="Body Text"/>
    <w:basedOn w:val="1"/>
    <w:link w:val="46"/>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47"/>
    <w:unhideWhenUsed/>
    <w:uiPriority w:val="99"/>
    <w:rPr>
      <w:sz w:val="18"/>
      <w:szCs w:val="18"/>
    </w:rPr>
  </w:style>
  <w:style w:type="paragraph" w:styleId="18">
    <w:name w:val="footer"/>
    <w:basedOn w:val="1"/>
    <w:link w:val="48"/>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9"/>
    <w:uiPriority w:val="99"/>
    <w:pPr>
      <w:tabs>
        <w:tab w:val="center" w:pos="4153"/>
        <w:tab w:val="right" w:pos="8306"/>
      </w:tabs>
      <w:adjustRightInd/>
      <w:snapToGrid w:val="0"/>
      <w:jc w:val="center"/>
    </w:pPr>
    <w:rPr>
      <w:sz w:val="18"/>
      <w:szCs w:val="18"/>
    </w:rPr>
  </w:style>
  <w:style w:type="paragraph" w:styleId="20">
    <w:name w:val="toc 1"/>
    <w:basedOn w:val="1"/>
    <w:next w:val="1"/>
    <w:unhideWhenUsed/>
    <w:uiPriority w:val="39"/>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50"/>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annotation reference"/>
    <w:unhideWhenUsed/>
    <w:qFormat/>
    <w:uiPriority w:val="99"/>
    <w:rPr>
      <w:sz w:val="21"/>
      <w:szCs w:val="21"/>
    </w:rPr>
  </w:style>
  <w:style w:type="character" w:styleId="35">
    <w:name w:val="footnote reference"/>
    <w:semiHidden/>
    <w:uiPriority w:val="0"/>
    <w:rPr>
      <w:rFonts w:ascii="宋体" w:hAnsi="宋体" w:eastAsia="宋体" w:cs="Times New Roman"/>
      <w:spacing w:val="0"/>
      <w:sz w:val="18"/>
      <w:vertAlign w:val="superscript"/>
    </w:rPr>
  </w:style>
  <w:style w:type="character" w:customStyle="1" w:styleId="36">
    <w:name w:val="标题 1 Char"/>
    <w:link w:val="2"/>
    <w:uiPriority w:val="0"/>
    <w:rPr>
      <w:rFonts w:ascii="Times New Roman" w:hAnsi="Times New Roman" w:eastAsia="宋体" w:cs="Times New Roman"/>
      <w:b/>
      <w:bCs/>
      <w:kern w:val="44"/>
      <w:sz w:val="44"/>
      <w:szCs w:val="44"/>
    </w:rPr>
  </w:style>
  <w:style w:type="character" w:customStyle="1" w:styleId="37">
    <w:name w:val="标题 2 Char"/>
    <w:link w:val="3"/>
    <w:uiPriority w:val="0"/>
    <w:rPr>
      <w:rFonts w:ascii="Arial" w:hAnsi="Arial" w:eastAsia="黑体" w:cs="Times New Roman"/>
      <w:b/>
      <w:bCs/>
      <w:sz w:val="32"/>
      <w:szCs w:val="32"/>
    </w:rPr>
  </w:style>
  <w:style w:type="character" w:customStyle="1" w:styleId="38">
    <w:name w:val="标题 3 Char"/>
    <w:link w:val="4"/>
    <w:uiPriority w:val="0"/>
    <w:rPr>
      <w:rFonts w:ascii="Times New Roman" w:hAnsi="Times New Roman" w:eastAsia="宋体" w:cs="Times New Roman"/>
      <w:b/>
      <w:bCs/>
      <w:sz w:val="32"/>
      <w:szCs w:val="32"/>
    </w:rPr>
  </w:style>
  <w:style w:type="character" w:customStyle="1" w:styleId="39">
    <w:name w:val="标题 4 Char"/>
    <w:link w:val="5"/>
    <w:uiPriority w:val="0"/>
    <w:rPr>
      <w:rFonts w:ascii="Arial" w:hAnsi="Arial" w:eastAsia="黑体" w:cs="Times New Roman"/>
      <w:b/>
      <w:bCs/>
      <w:sz w:val="28"/>
      <w:szCs w:val="28"/>
    </w:rPr>
  </w:style>
  <w:style w:type="character" w:customStyle="1" w:styleId="40">
    <w:name w:val="标题 5 Char"/>
    <w:link w:val="6"/>
    <w:uiPriority w:val="0"/>
    <w:rPr>
      <w:rFonts w:ascii="Times New Roman" w:hAnsi="Times New Roman" w:eastAsia="宋体" w:cs="Times New Roman"/>
      <w:b/>
      <w:bCs/>
      <w:sz w:val="28"/>
      <w:szCs w:val="28"/>
    </w:rPr>
  </w:style>
  <w:style w:type="character" w:customStyle="1" w:styleId="41">
    <w:name w:val="标题 6 Char"/>
    <w:link w:val="7"/>
    <w:uiPriority w:val="0"/>
    <w:rPr>
      <w:rFonts w:ascii="Arial" w:hAnsi="Arial" w:eastAsia="黑体" w:cs="Times New Roman"/>
      <w:b/>
      <w:bCs/>
      <w:sz w:val="24"/>
      <w:szCs w:val="24"/>
    </w:rPr>
  </w:style>
  <w:style w:type="character" w:customStyle="1" w:styleId="42">
    <w:name w:val="标题 7 Char"/>
    <w:link w:val="8"/>
    <w:uiPriority w:val="0"/>
    <w:rPr>
      <w:rFonts w:ascii="Times New Roman" w:hAnsi="Times New Roman" w:eastAsia="宋体" w:cs="Times New Roman"/>
      <w:b/>
      <w:bCs/>
      <w:sz w:val="24"/>
      <w:szCs w:val="24"/>
    </w:rPr>
  </w:style>
  <w:style w:type="character" w:customStyle="1" w:styleId="43">
    <w:name w:val="标题 8 Char"/>
    <w:link w:val="9"/>
    <w:uiPriority w:val="0"/>
    <w:rPr>
      <w:rFonts w:ascii="Arial" w:hAnsi="Arial" w:eastAsia="黑体" w:cs="Times New Roman"/>
      <w:sz w:val="24"/>
      <w:szCs w:val="24"/>
    </w:rPr>
  </w:style>
  <w:style w:type="character" w:customStyle="1" w:styleId="44">
    <w:name w:val="标题 9 Char"/>
    <w:link w:val="10"/>
    <w:uiPriority w:val="0"/>
    <w:rPr>
      <w:rFonts w:ascii="Arial" w:hAnsi="Arial" w:eastAsia="黑体" w:cs="Times New Roman"/>
      <w:szCs w:val="21"/>
    </w:rPr>
  </w:style>
  <w:style w:type="character" w:customStyle="1" w:styleId="45">
    <w:name w:val="批注文字 Char"/>
    <w:link w:val="13"/>
    <w:qFormat/>
    <w:uiPriority w:val="99"/>
    <w:rPr>
      <w:kern w:val="2"/>
      <w:sz w:val="21"/>
      <w:szCs w:val="22"/>
    </w:rPr>
  </w:style>
  <w:style w:type="character" w:customStyle="1" w:styleId="46">
    <w:name w:val="正文文本 Char"/>
    <w:link w:val="14"/>
    <w:uiPriority w:val="0"/>
    <w:rPr>
      <w:rFonts w:ascii="Times New Roman" w:hAnsi="Times New Roman" w:eastAsia="宋体" w:cs="Times New Roman"/>
      <w:szCs w:val="20"/>
    </w:rPr>
  </w:style>
  <w:style w:type="character" w:customStyle="1" w:styleId="47">
    <w:name w:val="批注框文本 Char"/>
    <w:link w:val="17"/>
    <w:semiHidden/>
    <w:uiPriority w:val="99"/>
    <w:rPr>
      <w:sz w:val="18"/>
      <w:szCs w:val="18"/>
    </w:rPr>
  </w:style>
  <w:style w:type="character" w:customStyle="1" w:styleId="48">
    <w:name w:val="页脚 Char"/>
    <w:link w:val="18"/>
    <w:uiPriority w:val="99"/>
    <w:rPr>
      <w:rFonts w:ascii="宋体" w:hAnsi="Times New Roman" w:eastAsia="宋体" w:cs="Times New Roman"/>
      <w:sz w:val="18"/>
      <w:szCs w:val="18"/>
    </w:rPr>
  </w:style>
  <w:style w:type="character" w:customStyle="1" w:styleId="49">
    <w:name w:val="页眉 Char"/>
    <w:link w:val="19"/>
    <w:uiPriority w:val="99"/>
    <w:rPr>
      <w:rFonts w:ascii="Times New Roman" w:hAnsi="Times New Roman" w:eastAsia="宋体" w:cs="Times New Roman"/>
      <w:sz w:val="18"/>
      <w:szCs w:val="18"/>
    </w:rPr>
  </w:style>
  <w:style w:type="character" w:customStyle="1" w:styleId="50">
    <w:name w:val="脚注文本 Char"/>
    <w:link w:val="22"/>
    <w:semiHidden/>
    <w:uiPriority w:val="0"/>
    <w:rPr>
      <w:rFonts w:ascii="宋体" w:hAnsi="Times New Roman" w:eastAsia="宋体" w:cs="Times New Roman"/>
      <w:sz w:val="18"/>
      <w:szCs w:val="18"/>
    </w:rPr>
  </w:style>
  <w:style w:type="character" w:customStyle="1" w:styleId="51">
    <w:name w:val="标题 Char"/>
    <w:link w:val="26"/>
    <w:uiPriority w:val="0"/>
    <w:rPr>
      <w:rFonts w:ascii="Arial" w:hAnsi="Arial" w:eastAsia="宋体" w:cs="Arial"/>
      <w:b/>
      <w:bCs/>
      <w:sz w:val="32"/>
      <w:szCs w:val="32"/>
    </w:rPr>
  </w:style>
  <w:style w:type="character" w:customStyle="1" w:styleId="52">
    <w:name w:val="标准文件_段 Char"/>
    <w:link w:val="53"/>
    <w:uiPriority w:val="0"/>
    <w:rPr>
      <w:rFonts w:ascii="宋体" w:hAnsi="Times New Roman"/>
      <w:sz w:val="21"/>
      <w:lang/>
    </w:rPr>
  </w:style>
  <w:style w:type="paragraph" w:customStyle="1" w:styleId="53">
    <w:name w:val="标准文件_段"/>
    <w:link w:val="52"/>
    <w:uiPriority w:val="0"/>
    <w:pPr>
      <w:autoSpaceDE w:val="0"/>
      <w:autoSpaceDN w:val="0"/>
      <w:ind w:firstLine="200" w:firstLineChars="200"/>
      <w:jc w:val="both"/>
    </w:pPr>
    <w:rPr>
      <w:rFonts w:ascii="宋体" w:hAnsi="Times New Roman"/>
      <w:sz w:val="21"/>
      <w:lang w:val="en-US" w:eastAsia="zh-CN" w:bidi="ar-SA"/>
    </w:rPr>
  </w:style>
  <w:style w:type="character" w:customStyle="1" w:styleId="54">
    <w:name w:val="引用 Char"/>
    <w:link w:val="55"/>
    <w:uiPriority w:val="29"/>
    <w:rPr>
      <w:i/>
      <w:iCs/>
      <w:color w:val="000000"/>
    </w:rPr>
  </w:style>
  <w:style w:type="paragraph" w:styleId="55">
    <w:name w:val="Quote"/>
    <w:basedOn w:val="1"/>
    <w:next w:val="1"/>
    <w:link w:val="54"/>
    <w:qFormat/>
    <w:uiPriority w:val="29"/>
    <w:rPr>
      <w:i/>
      <w:iCs/>
      <w:color w:val="000000"/>
    </w:rPr>
  </w:style>
  <w:style w:type="character" w:styleId="56">
    <w:name w:val=""/>
    <w:qFormat/>
    <w:uiPriority w:val="31"/>
    <w:rPr>
      <w:smallCaps/>
      <w:color w:val="C0504D"/>
      <w:u w:val="single"/>
    </w:rPr>
  </w:style>
  <w:style w:type="character" w:styleId="57">
    <w:name w:val="Placeholder Text"/>
    <w:semiHidden/>
    <w:uiPriority w:val="99"/>
    <w:rPr>
      <w:color w:val="808080"/>
    </w:rPr>
  </w:style>
  <w:style w:type="character" w:customStyle="1" w:styleId="58">
    <w:name w:val="一级条标题 Char Char"/>
    <w:link w:val="59"/>
    <w:qFormat/>
    <w:uiPriority w:val="0"/>
    <w:rPr>
      <w:rFonts w:ascii="黑体" w:eastAsia="黑体"/>
      <w:szCs w:val="21"/>
    </w:rPr>
  </w:style>
  <w:style w:type="paragraph" w:customStyle="1" w:styleId="59">
    <w:name w:val="一级条标题"/>
    <w:next w:val="60"/>
    <w:link w:val="58"/>
    <w:qFormat/>
    <w:uiPriority w:val="0"/>
    <w:pPr>
      <w:numPr>
        <w:ilvl w:val="1"/>
        <w:numId w:val="1"/>
      </w:numPr>
      <w:spacing w:before="50" w:beforeLines="50" w:after="50" w:afterLines="50"/>
      <w:outlineLvl w:val="1"/>
    </w:pPr>
    <w:rPr>
      <w:rFonts w:ascii="黑体" w:eastAsia="黑体"/>
      <w:szCs w:val="21"/>
      <w:lang w:val="en-US" w:eastAsia="zh-CN" w:bidi="ar-SA"/>
    </w:rPr>
  </w:style>
  <w:style w:type="paragraph" w:customStyle="1" w:styleId="60">
    <w:name w:val="段"/>
    <w:link w:val="61"/>
    <w:qFormat/>
    <w:uiPriority w:val="0"/>
    <w:pPr>
      <w:tabs>
        <w:tab w:val="center" w:pos="4201"/>
        <w:tab w:val="right" w:leader="dot" w:pos="9298"/>
      </w:tabs>
      <w:autoSpaceDE w:val="0"/>
      <w:autoSpaceDN w:val="0"/>
      <w:ind w:firstLine="420" w:firstLineChars="200"/>
      <w:jc w:val="both"/>
    </w:pPr>
    <w:rPr>
      <w:rFonts w:ascii="宋体"/>
      <w:kern w:val="2"/>
      <w:sz w:val="21"/>
      <w:szCs w:val="22"/>
      <w:lang w:val="en-US" w:eastAsia="zh-CN" w:bidi="ar-SA"/>
    </w:rPr>
  </w:style>
  <w:style w:type="character" w:customStyle="1" w:styleId="61">
    <w:name w:val="段 Char"/>
    <w:link w:val="60"/>
    <w:qFormat/>
    <w:uiPriority w:val="0"/>
    <w:rPr>
      <w:rFonts w:ascii="宋体"/>
      <w:kern w:val="2"/>
      <w:sz w:val="21"/>
      <w:szCs w:val="22"/>
    </w:rPr>
  </w:style>
  <w:style w:type="character" w:customStyle="1" w:styleId="62">
    <w:name w:val="发布"/>
    <w:uiPriority w:val="0"/>
    <w:rPr>
      <w:rFonts w:ascii="黑体" w:eastAsia="黑体"/>
      <w:spacing w:val="85"/>
      <w:w w:val="100"/>
      <w:position w:val="3"/>
      <w:sz w:val="28"/>
      <w:szCs w:val="28"/>
    </w:rPr>
  </w:style>
  <w:style w:type="character" w:customStyle="1" w:styleId="63">
    <w:name w:val="标准文件_来源"/>
    <w:qFormat/>
    <w:uiPriority w:val="1"/>
    <w:rPr>
      <w:rFonts w:eastAsia="宋体"/>
      <w:sz w:val="21"/>
    </w:rPr>
  </w:style>
  <w:style w:type="character" w:customStyle="1" w:styleId="64">
    <w:name w:val="标准文件_图表脚注内容"/>
    <w:uiPriority w:val="0"/>
    <w:rPr>
      <w:rFonts w:ascii="宋体" w:hAnsi="宋体" w:eastAsia="宋体" w:cs="Times New Roman"/>
      <w:spacing w:val="0"/>
      <w:sz w:val="18"/>
      <w:vertAlign w:val="superscript"/>
    </w:rPr>
  </w:style>
  <w:style w:type="character" w:customStyle="1" w:styleId="65">
    <w:name w:val="个人答复风格"/>
    <w:uiPriority w:val="0"/>
    <w:rPr>
      <w:rFonts w:ascii="Arial" w:hAnsi="Arial" w:eastAsia="宋体" w:cs="Arial"/>
      <w:color w:val="auto"/>
      <w:spacing w:val="0"/>
      <w:sz w:val="20"/>
    </w:rPr>
  </w:style>
  <w:style w:type="character" w:customStyle="1" w:styleId="66">
    <w:name w:val="个人撰写风格"/>
    <w:uiPriority w:val="0"/>
    <w:rPr>
      <w:rFonts w:ascii="Arial" w:hAnsi="Arial" w:eastAsia="宋体" w:cs="Arial"/>
      <w:color w:val="auto"/>
      <w:spacing w:val="0"/>
      <w:sz w:val="20"/>
    </w:rPr>
  </w:style>
  <w:style w:type="character" w:customStyle="1" w:styleId="67">
    <w:name w:val="标准文件_发布"/>
    <w:uiPriority w:val="0"/>
    <w:rPr>
      <w:rFonts w:ascii="黑体" w:eastAsia="黑体"/>
      <w:spacing w:val="0"/>
      <w:w w:val="100"/>
      <w:position w:val="3"/>
      <w:sz w:val="28"/>
    </w:rPr>
  </w:style>
  <w:style w:type="character" w:customStyle="1" w:styleId="68">
    <w:name w:val="标准文件_示例X后 字符"/>
    <w:link w:val="69"/>
    <w:uiPriority w:val="0"/>
    <w:rPr>
      <w:rFonts w:ascii="宋体" w:hAnsi="Times New Roman"/>
      <w:sz w:val="18"/>
      <w:lang/>
    </w:rPr>
  </w:style>
  <w:style w:type="paragraph" w:customStyle="1" w:styleId="69">
    <w:name w:val="标准文件_示例X后"/>
    <w:basedOn w:val="53"/>
    <w:link w:val="68"/>
    <w:qFormat/>
    <w:uiPriority w:val="0"/>
    <w:pPr>
      <w:ind w:left="1049" w:firstLine="0" w:firstLineChars="0"/>
    </w:pPr>
    <w:rPr>
      <w:sz w:val="18"/>
    </w:rPr>
  </w:style>
  <w:style w:type="paragraph" w:customStyle="1" w:styleId="70">
    <w:name w:val="标准文件_编号列项（三级）"/>
    <w:uiPriority w:val="0"/>
    <w:pPr>
      <w:numPr>
        <w:ilvl w:val="2"/>
        <w:numId w:val="2"/>
      </w:numPr>
    </w:pPr>
    <w:rPr>
      <w:rFonts w:ascii="宋体" w:hAnsi="Times New Roman"/>
      <w:sz w:val="21"/>
      <w:lang w:val="en-US" w:eastAsia="zh-CN" w:bidi="ar-SA"/>
    </w:rPr>
  </w:style>
  <w:style w:type="paragraph" w:customStyle="1" w:styleId="71">
    <w:name w:val="标准文件_三级项2"/>
    <w:basedOn w:val="53"/>
    <w:qFormat/>
    <w:uiPriority w:val="0"/>
    <w:pPr>
      <w:numPr>
        <w:ilvl w:val="0"/>
        <w:numId w:val="3"/>
      </w:numPr>
      <w:spacing w:line="300" w:lineRule="exact"/>
      <w:ind w:left="1276" w:hanging="425" w:firstLineChars="0"/>
    </w:pPr>
    <w:rPr>
      <w:rFonts w:ascii="Times New Roman"/>
    </w:rPr>
  </w:style>
  <w:style w:type="paragraph" w:customStyle="1" w:styleId="72">
    <w:name w:val="标准文件_版本"/>
    <w:basedOn w:val="73"/>
    <w:uiPriority w:val="0"/>
    <w:pPr>
      <w:adjustRightInd/>
      <w:snapToGrid/>
      <w:ind w:firstLine="0" w:firstLineChars="0"/>
    </w:pPr>
    <w:rPr>
      <w:rFonts w:ascii="宋体" w:hAnsi="宋体"/>
      <w:kern w:val="2"/>
    </w:rPr>
  </w:style>
  <w:style w:type="paragraph" w:customStyle="1" w:styleId="73">
    <w:name w:val="标准文件_标准正文"/>
    <w:basedOn w:val="1"/>
    <w:next w:val="53"/>
    <w:uiPriority w:val="0"/>
    <w:pPr>
      <w:snapToGrid w:val="0"/>
      <w:ind w:firstLine="200" w:firstLineChars="200"/>
    </w:pPr>
    <w:rPr>
      <w:kern w:val="0"/>
    </w:rPr>
  </w:style>
  <w:style w:type="paragraph" w:customStyle="1" w:styleId="74">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75">
    <w:name w:val="标准文件_术语条四"/>
    <w:basedOn w:val="76"/>
    <w:next w:val="53"/>
    <w:qFormat/>
    <w:uiPriority w:val="0"/>
  </w:style>
  <w:style w:type="paragraph" w:customStyle="1" w:styleId="76">
    <w:name w:val="标准文件_四级无标题"/>
    <w:basedOn w:val="77"/>
    <w:qFormat/>
    <w:uiPriority w:val="0"/>
    <w:pPr>
      <w:spacing w:before="0" w:beforeLines="0" w:after="0" w:afterLines="0"/>
      <w:outlineLvl w:val="9"/>
    </w:pPr>
    <w:rPr>
      <w:rFonts w:ascii="宋体" w:hAnsi="黑体" w:eastAsia="宋体"/>
      <w:szCs w:val="52"/>
    </w:rPr>
  </w:style>
  <w:style w:type="paragraph" w:customStyle="1" w:styleId="77">
    <w:name w:val="标准文件_四级条标题"/>
    <w:next w:val="53"/>
    <w:uiPriority w:val="0"/>
    <w:pPr>
      <w:widowControl w:val="0"/>
      <w:numPr>
        <w:ilvl w:val="5"/>
        <w:numId w:val="4"/>
      </w:numPr>
      <w:spacing w:before="50" w:beforeLines="50" w:after="50" w:afterLines="50"/>
      <w:jc w:val="both"/>
      <w:outlineLvl w:val="4"/>
    </w:pPr>
    <w:rPr>
      <w:rFonts w:ascii="黑体" w:hAnsi="Times New Roman" w:eastAsia="黑体"/>
      <w:sz w:val="21"/>
      <w:lang w:val="en-US" w:eastAsia="zh-CN" w:bidi="ar-SA"/>
    </w:rPr>
  </w:style>
  <w:style w:type="paragraph" w:customStyle="1" w:styleId="78">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79">
    <w:name w:val="标准文件_英文图表脚注"/>
    <w:basedOn w:val="73"/>
    <w:uiPriority w:val="0"/>
    <w:pPr>
      <w:widowControl/>
      <w:adjustRightInd/>
      <w:snapToGrid/>
      <w:spacing w:line="240" w:lineRule="auto"/>
      <w:ind w:left="79" w:hanging="79" w:hangingChars="80"/>
    </w:pPr>
    <w:rPr>
      <w:rFonts w:ascii="宋体" w:hAnsi="宋体"/>
    </w:rPr>
  </w:style>
  <w:style w:type="paragraph" w:customStyle="1" w:styleId="80">
    <w:name w:val="列项·"/>
    <w:basedOn w:val="53"/>
    <w:uiPriority w:val="0"/>
    <w:pPr>
      <w:tabs>
        <w:tab w:val="left" w:pos="840"/>
      </w:tabs>
    </w:pPr>
  </w:style>
  <w:style w:type="paragraph" w:customStyle="1" w:styleId="81">
    <w:name w:val="目次、索引正文"/>
    <w:uiPriority w:val="0"/>
    <w:pPr>
      <w:spacing w:line="320" w:lineRule="exact"/>
      <w:jc w:val="both"/>
    </w:pPr>
    <w:rPr>
      <w:rFonts w:ascii="宋体" w:hAnsi="Times New Roman"/>
      <w:sz w:val="21"/>
      <w:lang w:val="en-US" w:eastAsia="zh-CN" w:bidi="ar-SA"/>
    </w:rPr>
  </w:style>
  <w:style w:type="paragraph" w:customStyle="1" w:styleId="82">
    <w:name w:val="标准文件_二级项"/>
    <w:uiPriority w:val="0"/>
    <w:rPr>
      <w:rFonts w:ascii="宋体" w:hAnsi="Times New Roman"/>
      <w:sz w:val="21"/>
      <w:lang w:val="en-US" w:eastAsia="zh-CN" w:bidi="ar-SA"/>
    </w:rPr>
  </w:style>
  <w:style w:type="paragraph" w:customStyle="1" w:styleId="83">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b/>
      <w:w w:val="130"/>
      <w:sz w:val="96"/>
      <w:lang w:val="en-US" w:eastAsia="zh-CN" w:bidi="ar-SA"/>
    </w:rPr>
  </w:style>
  <w:style w:type="paragraph" w:customStyle="1" w:styleId="84">
    <w:name w:val="标准文件_正文表标题"/>
    <w:next w:val="53"/>
    <w:uiPriority w:val="0"/>
    <w:pPr>
      <w:numPr>
        <w:ilvl w:val="0"/>
        <w:numId w:val="5"/>
      </w:numPr>
      <w:tabs>
        <w:tab w:val="left" w:pos="0"/>
      </w:tabs>
      <w:spacing w:before="50" w:beforeLines="50" w:after="50" w:afterLines="50"/>
      <w:jc w:val="center"/>
    </w:pPr>
    <w:rPr>
      <w:rFonts w:ascii="黑体" w:hAnsi="Times New Roman" w:eastAsia="黑体"/>
      <w:sz w:val="21"/>
      <w:lang w:val="en-US" w:eastAsia="zh-CN" w:bidi="ar-SA"/>
    </w:rPr>
  </w:style>
  <w:style w:type="paragraph" w:customStyle="1" w:styleId="85">
    <w:name w:val="标准文件_页脚偶数页"/>
    <w:uiPriority w:val="0"/>
    <w:pPr>
      <w:ind w:left="198"/>
    </w:pPr>
    <w:rPr>
      <w:rFonts w:ascii="宋体" w:hAnsi="Times New Roman"/>
      <w:sz w:val="18"/>
      <w:lang w:val="en-US" w:eastAsia="zh-CN" w:bidi="ar-SA"/>
    </w:rPr>
  </w:style>
  <w:style w:type="paragraph" w:customStyle="1" w:styleId="86">
    <w:name w:val="标准书眉一"/>
    <w:uiPriority w:val="0"/>
    <w:pPr>
      <w:jc w:val="both"/>
    </w:pPr>
    <w:rPr>
      <w:rFonts w:ascii="Times New Roman" w:hAnsi="Times New Roman"/>
      <w:lang w:val="en-US" w:eastAsia="zh-CN" w:bidi="ar-SA"/>
    </w:rPr>
  </w:style>
  <w:style w:type="paragraph" w:customStyle="1" w:styleId="87">
    <w:name w:val="标准文件_ICS"/>
    <w:basedOn w:val="1"/>
    <w:uiPriority w:val="0"/>
    <w:pPr>
      <w:spacing w:line="0" w:lineRule="atLeast"/>
    </w:pPr>
    <w:rPr>
      <w:rFonts w:ascii="黑体" w:hAnsi="宋体" w:eastAsia="黑体"/>
    </w:rPr>
  </w:style>
  <w:style w:type="paragraph" w:customStyle="1" w:styleId="88">
    <w:name w:val="标准文件_标准部门"/>
    <w:basedOn w:val="1"/>
    <w:uiPriority w:val="0"/>
    <w:pPr>
      <w:jc w:val="center"/>
    </w:pPr>
    <w:rPr>
      <w:rFonts w:ascii="黑体" w:eastAsia="黑体"/>
      <w:kern w:val="0"/>
      <w:sz w:val="44"/>
    </w:rPr>
  </w:style>
  <w:style w:type="paragraph" w:customStyle="1" w:styleId="89">
    <w:name w:val="标准文件_方框数字列项"/>
    <w:basedOn w:val="53"/>
    <w:uiPriority w:val="0"/>
    <w:pPr>
      <w:numPr>
        <w:ilvl w:val="0"/>
        <w:numId w:val="6"/>
      </w:numPr>
      <w:ind w:firstLine="0" w:firstLineChars="0"/>
    </w:pPr>
  </w:style>
  <w:style w:type="paragraph" w:customStyle="1" w:styleId="90">
    <w:name w:val="标准文件_封面标准分类号"/>
    <w:basedOn w:val="1"/>
    <w:uiPriority w:val="0"/>
    <w:rPr>
      <w:rFonts w:ascii="黑体" w:eastAsia="黑体"/>
      <w:b/>
      <w:kern w:val="0"/>
      <w:sz w:val="28"/>
    </w:rPr>
  </w:style>
  <w:style w:type="paragraph" w:customStyle="1" w:styleId="91">
    <w:name w:val="标准文件_封面标准名称"/>
    <w:basedOn w:val="1"/>
    <w:uiPriority w:val="0"/>
    <w:pPr>
      <w:spacing w:line="240" w:lineRule="auto"/>
      <w:jc w:val="center"/>
    </w:pPr>
    <w:rPr>
      <w:rFonts w:ascii="黑体" w:eastAsia="黑体"/>
      <w:kern w:val="0"/>
      <w:sz w:val="52"/>
    </w:rPr>
  </w:style>
  <w:style w:type="paragraph" w:customStyle="1" w:styleId="92">
    <w:name w:val="标准文件_封面标准英文名称"/>
    <w:basedOn w:val="1"/>
    <w:uiPriority w:val="0"/>
    <w:pPr>
      <w:spacing w:line="240" w:lineRule="auto"/>
      <w:jc w:val="center"/>
    </w:pPr>
    <w:rPr>
      <w:rFonts w:ascii="黑体" w:eastAsia="黑体"/>
      <w:b/>
      <w:sz w:val="28"/>
    </w:rPr>
  </w:style>
  <w:style w:type="paragraph" w:customStyle="1" w:styleId="93">
    <w:name w:val="标准文件_二级项2"/>
    <w:basedOn w:val="53"/>
    <w:qFormat/>
    <w:uiPriority w:val="0"/>
    <w:pPr>
      <w:numPr>
        <w:ilvl w:val="1"/>
        <w:numId w:val="7"/>
      </w:numPr>
      <w:ind w:left="1271" w:hanging="420" w:firstLineChars="0"/>
    </w:pPr>
  </w:style>
  <w:style w:type="paragraph" w:customStyle="1" w:styleId="94">
    <w:name w:val="标准文件_附录表标题"/>
    <w:next w:val="53"/>
    <w:uiPriority w:val="0"/>
    <w:pPr>
      <w:numPr>
        <w:ilvl w:val="1"/>
        <w:numId w:val="8"/>
      </w:numPr>
      <w:adjustRightInd w:val="0"/>
      <w:snapToGrid w:val="0"/>
      <w:spacing w:before="50" w:beforeLines="50" w:after="50" w:afterLines="50"/>
      <w:ind w:firstLine="420"/>
      <w:jc w:val="center"/>
      <w:textAlignment w:val="baseline"/>
    </w:pPr>
    <w:rPr>
      <w:rFonts w:ascii="黑体" w:hAnsi="Times New Roman" w:eastAsia="黑体"/>
      <w:kern w:val="21"/>
      <w:sz w:val="21"/>
      <w:lang w:val="en-US" w:eastAsia="zh-CN" w:bidi="ar-SA"/>
    </w:rPr>
  </w:style>
  <w:style w:type="paragraph" w:customStyle="1" w:styleId="95">
    <w:name w:val="其他标准称谓"/>
    <w:uiPriority w:val="0"/>
    <w:pPr>
      <w:spacing w:line="0" w:lineRule="atLeast"/>
      <w:jc w:val="distribute"/>
    </w:pPr>
    <w:rPr>
      <w:rFonts w:ascii="黑体" w:hAnsi="宋体" w:eastAsia="黑体"/>
      <w:sz w:val="52"/>
      <w:lang w:val="en-US" w:eastAsia="zh-CN" w:bidi="ar-SA"/>
    </w:rPr>
  </w:style>
  <w:style w:type="paragraph" w:customStyle="1" w:styleId="96">
    <w:name w:val="标准文件_附录公式"/>
    <w:basedOn w:val="73"/>
    <w:next w:val="73"/>
    <w:uiPriority w:val="0"/>
    <w:pPr>
      <w:tabs>
        <w:tab w:val="center" w:pos="4678"/>
        <w:tab w:val="right" w:leader="middleDot" w:pos="9356"/>
      </w:tabs>
      <w:spacing w:line="240" w:lineRule="auto"/>
      <w:ind w:right="-51" w:firstLine="0" w:firstLineChars="0"/>
    </w:pPr>
    <w:rPr>
      <w:rFonts w:ascii="宋体" w:hAnsi="宋体"/>
    </w:rPr>
  </w:style>
  <w:style w:type="paragraph" w:customStyle="1" w:styleId="97">
    <w:name w:val="标准文件_文件名称"/>
    <w:basedOn w:val="53"/>
    <w:next w:val="53"/>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98">
    <w:name w:val="标准文件_附录英文标识"/>
    <w:next w:val="14"/>
    <w:uiPriority w:val="0"/>
    <w:pPr>
      <w:numPr>
        <w:ilvl w:val="0"/>
        <w:numId w:val="9"/>
      </w:numPr>
      <w:tabs>
        <w:tab w:val="left" w:pos="6406"/>
      </w:tabs>
      <w:spacing w:before="220" w:after="320"/>
      <w:jc w:val="center"/>
      <w:outlineLvl w:val="0"/>
    </w:pPr>
    <w:rPr>
      <w:rFonts w:ascii="黑体" w:hAnsi="Times New Roman" w:eastAsia="黑体"/>
      <w:sz w:val="21"/>
      <w:lang w:val="en-US" w:eastAsia="zh-CN" w:bidi="ar-SA"/>
    </w:rPr>
  </w:style>
  <w:style w:type="paragraph" w:customStyle="1" w:styleId="99">
    <w:name w:val="标准文件_前言、引言标题"/>
    <w:next w:val="1"/>
    <w:uiPriority w:val="0"/>
    <w:pPr>
      <w:numPr>
        <w:ilvl w:val="0"/>
        <w:numId w:val="10"/>
      </w:numPr>
      <w:shd w:val="clear" w:color="FFFFFF" w:fill="FFFFFF"/>
      <w:spacing w:after="150" w:afterLines="150"/>
      <w:ind w:left="0" w:firstLine="0"/>
      <w:jc w:val="center"/>
      <w:outlineLvl w:val="0"/>
    </w:pPr>
    <w:rPr>
      <w:rFonts w:ascii="黑体" w:hAnsi="Times New Roman" w:eastAsia="黑体"/>
      <w:sz w:val="32"/>
      <w:lang w:val="en-US" w:eastAsia="zh-CN" w:bidi="ar-SA"/>
    </w:rPr>
  </w:style>
  <w:style w:type="paragraph" w:customStyle="1" w:styleId="100">
    <w:name w:val="标准文件_目次、标准名称标题"/>
    <w:basedOn w:val="99"/>
    <w:next w:val="53"/>
    <w:uiPriority w:val="0"/>
    <w:pPr>
      <w:spacing w:line="460" w:lineRule="exact"/>
    </w:pPr>
  </w:style>
  <w:style w:type="paragraph" w:customStyle="1" w:styleId="101">
    <w:name w:val="标准文件_破折号列项"/>
    <w:uiPriority w:val="0"/>
    <w:pPr>
      <w:numPr>
        <w:ilvl w:val="0"/>
        <w:numId w:val="11"/>
      </w:numPr>
      <w:adjustRightInd w:val="0"/>
      <w:snapToGrid w:val="0"/>
      <w:ind w:left="0" w:firstLine="200" w:firstLineChars="200"/>
    </w:pPr>
    <w:rPr>
      <w:rFonts w:ascii="Times New Roman" w:hAnsi="Times New Roman"/>
      <w:sz w:val="21"/>
      <w:lang w:val="en-US" w:eastAsia="zh-CN" w:bidi="ar-SA"/>
    </w:rPr>
  </w:style>
  <w:style w:type="paragraph" w:customStyle="1" w:styleId="102">
    <w:name w:val="标准文件_引言三级无标题"/>
    <w:basedOn w:val="103"/>
    <w:next w:val="53"/>
    <w:qFormat/>
    <w:uiPriority w:val="0"/>
    <w:pPr>
      <w:spacing w:before="0" w:beforeLines="0" w:after="0" w:afterLines="0" w:line="276" w:lineRule="auto"/>
    </w:pPr>
    <w:rPr>
      <w:rFonts w:ascii="宋体" w:eastAsia="宋体"/>
    </w:rPr>
  </w:style>
  <w:style w:type="paragraph" w:customStyle="1" w:styleId="103">
    <w:name w:val="标准文件_引言三级条标题"/>
    <w:basedOn w:val="53"/>
    <w:next w:val="53"/>
    <w:qFormat/>
    <w:uiPriority w:val="0"/>
    <w:pPr>
      <w:numPr>
        <w:ilvl w:val="3"/>
        <w:numId w:val="10"/>
      </w:numPr>
      <w:spacing w:before="50" w:beforeLines="50" w:after="50" w:afterLines="50"/>
      <w:ind w:firstLineChars="0"/>
    </w:pPr>
    <w:rPr>
      <w:rFonts w:ascii="黑体" w:eastAsia="黑体"/>
    </w:rPr>
  </w:style>
  <w:style w:type="paragraph" w:customStyle="1" w:styleId="104">
    <w:name w:val="标准文件_示例后续"/>
    <w:basedOn w:val="1"/>
    <w:uiPriority w:val="0"/>
    <w:pPr>
      <w:adjustRightInd/>
      <w:spacing w:line="240" w:lineRule="auto"/>
      <w:ind w:firstLine="200" w:firstLineChars="200"/>
    </w:pPr>
    <w:rPr>
      <w:sz w:val="18"/>
      <w:szCs w:val="24"/>
    </w:rPr>
  </w:style>
  <w:style w:type="paragraph" w:customStyle="1" w:styleId="105">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6">
    <w:name w:val="标准文件_正文英文图标题"/>
    <w:next w:val="53"/>
    <w:uiPriority w:val="0"/>
    <w:pPr>
      <w:numPr>
        <w:ilvl w:val="0"/>
        <w:numId w:val="12"/>
      </w:numPr>
      <w:jc w:val="center"/>
    </w:pPr>
    <w:rPr>
      <w:rFonts w:ascii="黑体" w:hAnsi="Times New Roman" w:eastAsia="黑体"/>
      <w:sz w:val="21"/>
      <w:lang w:val="en-US" w:eastAsia="zh-CN" w:bidi="ar-SA"/>
    </w:rPr>
  </w:style>
  <w:style w:type="paragraph" w:customStyle="1" w:styleId="107">
    <w:name w:val="标准文件_图表脚注"/>
    <w:basedOn w:val="1"/>
    <w:next w:val="53"/>
    <w:uiPriority w:val="0"/>
    <w:pPr>
      <w:numPr>
        <w:ilvl w:val="0"/>
        <w:numId w:val="13"/>
      </w:numPr>
      <w:spacing w:line="240" w:lineRule="auto"/>
      <w:jc w:val="left"/>
    </w:pPr>
    <w:rPr>
      <w:rFonts w:ascii="宋体" w:hAnsi="宋体"/>
      <w:sz w:val="18"/>
    </w:rPr>
  </w:style>
  <w:style w:type="paragraph" w:customStyle="1" w:styleId="108">
    <w:name w:val="标准文件_一致程度"/>
    <w:basedOn w:val="1"/>
    <w:uiPriority w:val="0"/>
    <w:pPr>
      <w:spacing w:line="440" w:lineRule="exact"/>
      <w:jc w:val="center"/>
    </w:pPr>
    <w:rPr>
      <w:sz w:val="28"/>
    </w:rPr>
  </w:style>
  <w:style w:type="paragraph" w:customStyle="1" w:styleId="109">
    <w:name w:val="标准文件_引言标题"/>
    <w:next w:val="1"/>
    <w:uiPriority w:val="0"/>
    <w:pPr>
      <w:shd w:val="clear" w:color="FFFFFF" w:fill="FFFFFF"/>
      <w:spacing w:before="540" w:after="600"/>
      <w:jc w:val="center"/>
      <w:outlineLvl w:val="0"/>
    </w:pPr>
    <w:rPr>
      <w:rFonts w:ascii="黑体" w:hAnsi="Times New Roman" w:eastAsia="黑体"/>
      <w:sz w:val="32"/>
      <w:lang w:val="en-US" w:eastAsia="zh-CN" w:bidi="ar-SA"/>
    </w:rPr>
  </w:style>
  <w:style w:type="paragraph" w:customStyle="1" w:styleId="110">
    <w:name w:val="标准文件_页脚奇数页"/>
    <w:uiPriority w:val="0"/>
    <w:pPr>
      <w:ind w:right="227"/>
      <w:jc w:val="right"/>
    </w:pPr>
    <w:rPr>
      <w:rFonts w:ascii="宋体" w:hAnsi="Times New Roman"/>
      <w:sz w:val="18"/>
      <w:lang w:val="en-US" w:eastAsia="zh-CN" w:bidi="ar-SA"/>
    </w:rPr>
  </w:style>
  <w:style w:type="paragraph" w:customStyle="1" w:styleId="111">
    <w:name w:val="标准文件_英文注×："/>
    <w:basedOn w:val="1"/>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2">
    <w:name w:val="标准文件_正文公式"/>
    <w:basedOn w:val="1"/>
    <w:next w:val="73"/>
    <w:uiPriority w:val="0"/>
    <w:pPr>
      <w:tabs>
        <w:tab w:val="center" w:pos="4678"/>
        <w:tab w:val="right" w:leader="middleDot" w:pos="9356"/>
      </w:tabs>
      <w:spacing w:line="240" w:lineRule="auto"/>
    </w:pPr>
    <w:rPr>
      <w:rFonts w:ascii="宋体" w:hAnsi="宋体"/>
    </w:rPr>
  </w:style>
  <w:style w:type="paragraph" w:customStyle="1" w:styleId="113">
    <w:name w:val="标准文件_正文图标题"/>
    <w:next w:val="53"/>
    <w:uiPriority w:val="0"/>
    <w:pPr>
      <w:numPr>
        <w:ilvl w:val="0"/>
        <w:numId w:val="15"/>
      </w:numPr>
      <w:spacing w:before="50" w:beforeLines="50" w:after="50" w:afterLines="50"/>
      <w:jc w:val="center"/>
    </w:pPr>
    <w:rPr>
      <w:rFonts w:ascii="黑体" w:hAnsi="Times New Roman" w:eastAsia="黑体"/>
      <w:sz w:val="21"/>
      <w:lang w:val="en-US" w:eastAsia="zh-CN" w:bidi="ar-SA"/>
    </w:rPr>
  </w:style>
  <w:style w:type="paragraph" w:customStyle="1" w:styleId="114">
    <w:name w:val="标准文件_正文英文表标题"/>
    <w:next w:val="53"/>
    <w:uiPriority w:val="0"/>
    <w:pPr>
      <w:numPr>
        <w:ilvl w:val="0"/>
        <w:numId w:val="16"/>
      </w:numPr>
      <w:jc w:val="center"/>
    </w:pPr>
    <w:rPr>
      <w:rFonts w:ascii="黑体" w:hAnsi="Times New Roman" w:eastAsia="黑体"/>
      <w:sz w:val="21"/>
      <w:lang w:val="en-US" w:eastAsia="zh-CN" w:bidi="ar-SA"/>
    </w:rPr>
  </w:style>
  <w:style w:type="paragraph" w:customStyle="1" w:styleId="115">
    <w:name w:val="二级无标题条"/>
    <w:basedOn w:val="1"/>
    <w:uiPriority w:val="0"/>
    <w:pPr>
      <w:numPr>
        <w:ilvl w:val="3"/>
        <w:numId w:val="17"/>
      </w:numPr>
      <w:adjustRightInd/>
      <w:spacing w:line="240" w:lineRule="auto"/>
    </w:pPr>
    <w:rPr>
      <w:rFonts w:ascii="宋体" w:hAnsi="宋体"/>
      <w:szCs w:val="24"/>
    </w:rPr>
  </w:style>
  <w:style w:type="paragraph" w:customStyle="1" w:styleId="11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sz w:val="52"/>
      <w:lang w:val="en-US" w:eastAsia="zh-CN" w:bidi="ar-SA"/>
    </w:rPr>
  </w:style>
  <w:style w:type="paragraph" w:customStyle="1" w:styleId="117">
    <w:name w:val="封面标准文稿编辑信息"/>
    <w:uiPriority w:val="0"/>
    <w:pPr>
      <w:spacing w:before="180" w:line="180" w:lineRule="exact"/>
      <w:jc w:val="center"/>
    </w:pPr>
    <w:rPr>
      <w:rFonts w:ascii="宋体" w:hAnsi="Times New Roman"/>
      <w:sz w:val="21"/>
      <w:lang w:val="en-US" w:eastAsia="zh-CN" w:bidi="ar-SA"/>
    </w:rPr>
  </w:style>
  <w:style w:type="paragraph" w:customStyle="1" w:styleId="118">
    <w:name w:val="封面标准文稿类别"/>
    <w:uiPriority w:val="0"/>
    <w:pPr>
      <w:spacing w:before="440" w:line="400" w:lineRule="exact"/>
      <w:jc w:val="center"/>
    </w:pPr>
    <w:rPr>
      <w:rFonts w:ascii="宋体" w:hAnsi="Times New Roman"/>
      <w:sz w:val="24"/>
      <w:lang w:val="en-US" w:eastAsia="zh-CN" w:bidi="ar-SA"/>
    </w:rPr>
  </w:style>
  <w:style w:type="paragraph" w:customStyle="1" w:styleId="119">
    <w:name w:val="封面标准英文名称"/>
    <w:uiPriority w:val="0"/>
    <w:pPr>
      <w:widowControl w:val="0"/>
      <w:spacing w:line="360" w:lineRule="exact"/>
      <w:jc w:val="center"/>
    </w:pPr>
    <w:rPr>
      <w:rFonts w:ascii="Times New Roman" w:hAnsi="Times New Roman"/>
      <w:sz w:val="28"/>
      <w:lang w:val="en-US" w:eastAsia="zh-CN" w:bidi="ar-SA"/>
    </w:rPr>
  </w:style>
  <w:style w:type="paragraph" w:customStyle="1" w:styleId="120">
    <w:name w:val="标准文件_字母编号列项（一级）"/>
    <w:uiPriority w:val="0"/>
    <w:pPr>
      <w:numPr>
        <w:ilvl w:val="0"/>
        <w:numId w:val="2"/>
      </w:numPr>
      <w:jc w:val="both"/>
    </w:pPr>
    <w:rPr>
      <w:rFonts w:ascii="宋体" w:hAnsi="Times New Roman"/>
      <w:sz w:val="21"/>
      <w:lang w:val="en-US" w:eastAsia="zh-CN" w:bidi="ar-SA"/>
    </w:rPr>
  </w:style>
  <w:style w:type="paragraph" w:customStyle="1" w:styleId="121">
    <w:name w:val="附录三级无标题条"/>
    <w:basedOn w:val="122"/>
    <w:next w:val="53"/>
    <w:uiPriority w:val="0"/>
    <w:pPr>
      <w:outlineLvl w:val="4"/>
    </w:pPr>
  </w:style>
  <w:style w:type="paragraph" w:customStyle="1" w:styleId="122">
    <w:name w:val="附录二级无标题条"/>
    <w:basedOn w:val="1"/>
    <w:next w:val="53"/>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3">
    <w:name w:val="附录四级无标题条"/>
    <w:basedOn w:val="121"/>
    <w:next w:val="53"/>
    <w:uiPriority w:val="0"/>
    <w:pPr>
      <w:outlineLvl w:val="5"/>
    </w:pPr>
  </w:style>
  <w:style w:type="paragraph" w:customStyle="1" w:styleId="124">
    <w:name w:val="标准文件_一级项"/>
    <w:uiPriority w:val="0"/>
    <w:pPr>
      <w:numPr>
        <w:ilvl w:val="0"/>
        <w:numId w:val="7"/>
      </w:numPr>
    </w:pPr>
    <w:rPr>
      <w:rFonts w:ascii="宋体" w:hAnsi="Times New Roman"/>
      <w:sz w:val="21"/>
      <w:lang w:val="en-US" w:eastAsia="zh-CN" w:bidi="ar-SA"/>
    </w:rPr>
  </w:style>
  <w:style w:type="paragraph" w:customStyle="1" w:styleId="125">
    <w:name w:val="标准文件_示例×："/>
    <w:basedOn w:val="1"/>
    <w:next w:val="126"/>
    <w:qFormat/>
    <w:uiPriority w:val="0"/>
    <w:pPr>
      <w:widowControl/>
      <w:numPr>
        <w:ilvl w:val="0"/>
        <w:numId w:val="18"/>
      </w:numPr>
      <w:adjustRightInd/>
      <w:spacing w:line="240" w:lineRule="auto"/>
    </w:pPr>
    <w:rPr>
      <w:rFonts w:ascii="宋体" w:hAnsi="Times New Roman"/>
      <w:kern w:val="0"/>
      <w:sz w:val="18"/>
      <w:szCs w:val="18"/>
    </w:rPr>
  </w:style>
  <w:style w:type="paragraph" w:customStyle="1" w:styleId="126">
    <w:name w:val="标准文件_示例内容"/>
    <w:basedOn w:val="53"/>
    <w:qFormat/>
    <w:uiPriority w:val="0"/>
    <w:pPr>
      <w:ind w:firstLine="420"/>
    </w:pPr>
    <w:rPr>
      <w:sz w:val="18"/>
    </w:rPr>
  </w:style>
  <w:style w:type="paragraph" w:customStyle="1" w:styleId="127">
    <w:name w:val="附录一级无标题条"/>
    <w:basedOn w:val="128"/>
    <w:next w:val="53"/>
    <w:uiPriority w:val="0"/>
    <w:pPr>
      <w:autoSpaceDN w:val="0"/>
      <w:outlineLvl w:val="2"/>
    </w:pPr>
    <w:rPr>
      <w:rFonts w:ascii="宋体" w:hAnsi="宋体" w:eastAsia="宋体"/>
    </w:rPr>
  </w:style>
  <w:style w:type="paragraph" w:customStyle="1" w:styleId="128">
    <w:name w:val="标准文件_附录章标题"/>
    <w:next w:val="53"/>
    <w:uiPriority w:val="0"/>
    <w:pPr>
      <w:wordWrap w:val="0"/>
      <w:overflowPunct w:val="0"/>
      <w:autoSpaceDE w:val="0"/>
      <w:spacing w:beforeLines="50" w:afterLines="50"/>
      <w:jc w:val="both"/>
      <w:textAlignment w:val="baseline"/>
      <w:outlineLvl w:val="1"/>
    </w:pPr>
    <w:rPr>
      <w:rFonts w:ascii="黑体" w:hAnsi="Times New Roman" w:eastAsia="黑体"/>
      <w:kern w:val="21"/>
      <w:sz w:val="21"/>
      <w:lang w:val="en-US" w:eastAsia="zh-CN" w:bidi="ar-SA"/>
    </w:rPr>
  </w:style>
  <w:style w:type="paragraph" w:customStyle="1" w:styleId="129">
    <w:name w:val="发布部门"/>
    <w:next w:val="53"/>
    <w:uiPriority w:val="0"/>
    <w:pPr>
      <w:framePr w:w="7433" w:h="585" w:hRule="exact" w:hSpace="180" w:vSpace="180" w:wrap="around" w:vAnchor="margin" w:hAnchor="margin" w:xAlign="center" w:y="14401" w:anchorLock="1"/>
      <w:jc w:val="center"/>
    </w:pPr>
    <w:rPr>
      <w:rFonts w:ascii="宋体" w:hAnsi="Times New Roman"/>
      <w:b/>
      <w:w w:val="135"/>
      <w:sz w:val="36"/>
      <w:lang w:val="en-US" w:eastAsia="zh-CN" w:bidi="ar-SA"/>
    </w:rPr>
  </w:style>
  <w:style w:type="paragraph" w:customStyle="1" w:styleId="130">
    <w:name w:val="其他发布部门"/>
    <w:basedOn w:val="129"/>
    <w:uiPriority w:val="0"/>
    <w:pPr>
      <w:spacing w:line="0" w:lineRule="atLeast"/>
    </w:pPr>
    <w:rPr>
      <w:rFonts w:ascii="黑体" w:eastAsia="黑体"/>
      <w:b w:val="0"/>
    </w:rPr>
  </w:style>
  <w:style w:type="paragraph" w:customStyle="1" w:styleId="131">
    <w:name w:val="脚注后续"/>
    <w:uiPriority w:val="0"/>
    <w:pPr>
      <w:ind w:left="350" w:leftChars="350"/>
      <w:jc w:val="both"/>
    </w:pPr>
    <w:rPr>
      <w:rFonts w:ascii="宋体" w:hAnsi="Times New Roman"/>
      <w:sz w:val="18"/>
      <w:lang w:val="en-US" w:eastAsia="zh-CN" w:bidi="ar-SA"/>
    </w:rPr>
  </w:style>
  <w:style w:type="paragraph" w:customStyle="1" w:styleId="132">
    <w:name w:val="列项——"/>
    <w:uiPriority w:val="0"/>
    <w:pPr>
      <w:widowControl w:val="0"/>
      <w:numPr>
        <w:ilvl w:val="0"/>
        <w:numId w:val="19"/>
      </w:numPr>
      <w:jc w:val="both"/>
    </w:pPr>
    <w:rPr>
      <w:rFonts w:ascii="宋体" w:hAnsi="宋体"/>
      <w:sz w:val="21"/>
      <w:lang w:val="en-US" w:eastAsia="zh-CN" w:bidi="ar-SA"/>
    </w:rPr>
  </w:style>
  <w:style w:type="paragraph" w:customStyle="1" w:styleId="133">
    <w:name w:val="标准文件_术语条三"/>
    <w:basedOn w:val="134"/>
    <w:next w:val="53"/>
    <w:qFormat/>
    <w:uiPriority w:val="0"/>
  </w:style>
  <w:style w:type="paragraph" w:customStyle="1" w:styleId="134">
    <w:name w:val="标准文件_三级无标题"/>
    <w:basedOn w:val="135"/>
    <w:qFormat/>
    <w:uiPriority w:val="0"/>
    <w:pPr>
      <w:spacing w:before="0" w:beforeLines="0" w:after="0" w:afterLines="0"/>
      <w:outlineLvl w:val="9"/>
    </w:pPr>
    <w:rPr>
      <w:rFonts w:ascii="宋体" w:eastAsia="宋体"/>
    </w:rPr>
  </w:style>
  <w:style w:type="paragraph" w:customStyle="1" w:styleId="135">
    <w:name w:val="标准文件_三级条标题"/>
    <w:basedOn w:val="136"/>
    <w:next w:val="53"/>
    <w:uiPriority w:val="0"/>
    <w:pPr>
      <w:widowControl/>
      <w:numPr>
        <w:ilvl w:val="4"/>
        <w:numId w:val="4"/>
      </w:numPr>
      <w:outlineLvl w:val="3"/>
    </w:pPr>
  </w:style>
  <w:style w:type="paragraph" w:customStyle="1" w:styleId="136">
    <w:name w:val="标准文件_二级条标题"/>
    <w:next w:val="53"/>
    <w:uiPriority w:val="0"/>
    <w:pPr>
      <w:widowControl w:val="0"/>
      <w:numPr>
        <w:ilvl w:val="3"/>
        <w:numId w:val="4"/>
      </w:numPr>
      <w:spacing w:before="50" w:beforeLines="50" w:after="50" w:afterLines="50"/>
      <w:jc w:val="both"/>
      <w:outlineLvl w:val="2"/>
    </w:pPr>
    <w:rPr>
      <w:rFonts w:ascii="黑体" w:hAnsi="Times New Roman" w:eastAsia="黑体"/>
      <w:sz w:val="21"/>
      <w:lang w:val="en-US" w:eastAsia="zh-CN" w:bidi="ar-SA"/>
    </w:rPr>
  </w:style>
  <w:style w:type="paragraph" w:customStyle="1" w:styleId="137">
    <w:name w:val="目录 31"/>
    <w:basedOn w:val="1"/>
    <w:next w:val="1"/>
    <w:semiHidden/>
    <w:uiPriority w:val="0"/>
    <w:pPr>
      <w:spacing w:line="240" w:lineRule="auto"/>
    </w:pPr>
    <w:rPr>
      <w:rFonts w:ascii="宋体" w:hAnsi="宋体"/>
      <w:iCs/>
    </w:rPr>
  </w:style>
  <w:style w:type="paragraph" w:customStyle="1" w:styleId="138">
    <w:name w:val="目录 41"/>
    <w:basedOn w:val="1"/>
    <w:next w:val="1"/>
    <w:semiHidden/>
    <w:uiPriority w:val="0"/>
    <w:pPr>
      <w:adjustRightInd/>
      <w:spacing w:line="240" w:lineRule="auto"/>
      <w:jc w:val="left"/>
    </w:pPr>
  </w:style>
  <w:style w:type="paragraph" w:customStyle="1" w:styleId="139">
    <w:name w:val="目录 51"/>
    <w:basedOn w:val="1"/>
    <w:next w:val="1"/>
    <w:semiHidden/>
    <w:uiPriority w:val="0"/>
    <w:pPr>
      <w:spacing w:line="240" w:lineRule="auto"/>
    </w:pPr>
    <w:rPr>
      <w:rFonts w:ascii="宋体" w:hAnsi="宋体"/>
    </w:rPr>
  </w:style>
  <w:style w:type="paragraph" w:customStyle="1" w:styleId="140">
    <w:name w:val="标准文件_页眉偶数页"/>
    <w:basedOn w:val="141"/>
    <w:next w:val="1"/>
    <w:uiPriority w:val="0"/>
    <w:pPr>
      <w:tabs>
        <w:tab w:val="center" w:pos="4154"/>
        <w:tab w:val="right" w:pos="8306"/>
      </w:tabs>
      <w:jc w:val="left"/>
    </w:pPr>
  </w:style>
  <w:style w:type="paragraph" w:customStyle="1" w:styleId="141">
    <w:name w:val="标准文件_页眉奇数页"/>
    <w:next w:val="1"/>
    <w:uiPriority w:val="0"/>
    <w:pPr>
      <w:tabs>
        <w:tab w:val="center" w:pos="4154"/>
        <w:tab w:val="right" w:pos="8306"/>
      </w:tabs>
      <w:spacing w:after="120"/>
      <w:jc w:val="right"/>
    </w:pPr>
    <w:rPr>
      <w:rFonts w:ascii="黑体" w:hAnsi="宋体" w:eastAsia="黑体"/>
      <w:sz w:val="21"/>
      <w:lang w:val="en-US" w:eastAsia="zh-CN" w:bidi="ar-SA"/>
    </w:rPr>
  </w:style>
  <w:style w:type="paragraph" w:customStyle="1" w:styleId="142">
    <w:name w:val="标准文件_附录图标题"/>
    <w:next w:val="53"/>
    <w:uiPriority w:val="0"/>
    <w:pPr>
      <w:numPr>
        <w:ilvl w:val="1"/>
        <w:numId w:val="20"/>
      </w:numPr>
      <w:adjustRightInd w:val="0"/>
      <w:snapToGrid w:val="0"/>
      <w:spacing w:before="50" w:beforeLines="50" w:after="50" w:afterLines="50"/>
      <w:ind w:firstLine="420"/>
      <w:jc w:val="center"/>
    </w:pPr>
    <w:rPr>
      <w:rFonts w:ascii="黑体" w:hAnsi="Times New Roman" w:eastAsia="黑体"/>
      <w:sz w:val="21"/>
      <w:lang w:val="en-US" w:eastAsia="zh-CN" w:bidi="ar-SA"/>
    </w:rPr>
  </w:style>
  <w:style w:type="paragraph" w:customStyle="1" w:styleId="143">
    <w:name w:val="目录 61"/>
    <w:basedOn w:val="1"/>
    <w:next w:val="1"/>
    <w:semiHidden/>
    <w:uiPriority w:val="0"/>
    <w:pPr>
      <w:adjustRightInd/>
      <w:spacing w:line="240" w:lineRule="auto"/>
      <w:jc w:val="left"/>
    </w:pPr>
  </w:style>
  <w:style w:type="paragraph" w:customStyle="1" w:styleId="144">
    <w:name w:val="标准文件_破折号列项（二级）"/>
    <w:basedOn w:val="101"/>
    <w:uiPriority w:val="0"/>
    <w:pPr>
      <w:numPr>
        <w:ilvl w:val="0"/>
        <w:numId w:val="21"/>
      </w:numPr>
      <w:ind w:left="0" w:firstLine="200"/>
    </w:pPr>
  </w:style>
  <w:style w:type="paragraph" w:customStyle="1" w:styleId="145">
    <w:name w:val="标准文件_封面实施日期"/>
    <w:basedOn w:val="1"/>
    <w:uiPriority w:val="0"/>
    <w:pPr>
      <w:spacing w:line="310" w:lineRule="exact"/>
      <w:jc w:val="right"/>
    </w:pPr>
    <w:rPr>
      <w:rFonts w:ascii="黑体" w:eastAsia="黑体"/>
      <w:sz w:val="28"/>
    </w:rPr>
  </w:style>
  <w:style w:type="paragraph" w:customStyle="1" w:styleId="146">
    <w:name w:val="目录 71"/>
    <w:basedOn w:val="143"/>
    <w:semiHidden/>
    <w:uiPriority w:val="0"/>
    <w:pPr>
      <w:ind w:left="1260"/>
    </w:pPr>
  </w:style>
  <w:style w:type="paragraph" w:customStyle="1" w:styleId="147">
    <w:name w:val="封面一致性程度标识"/>
    <w:uiPriority w:val="0"/>
    <w:pPr>
      <w:spacing w:before="440" w:line="440" w:lineRule="exact"/>
      <w:jc w:val="center"/>
    </w:pPr>
    <w:rPr>
      <w:rFonts w:ascii="Times New Roman" w:hAnsi="Times New Roman"/>
      <w:sz w:val="28"/>
      <w:lang w:val="en-US" w:eastAsia="zh-CN" w:bidi="ar-SA"/>
    </w:rPr>
  </w:style>
  <w:style w:type="paragraph" w:customStyle="1" w:styleId="148">
    <w:name w:val="目录 81"/>
    <w:basedOn w:val="146"/>
    <w:semiHidden/>
    <w:uiPriority w:val="0"/>
    <w:pPr>
      <w:ind w:left="1470"/>
    </w:pPr>
  </w:style>
  <w:style w:type="paragraph" w:customStyle="1" w:styleId="149">
    <w:name w:val="目录 91"/>
    <w:basedOn w:val="148"/>
    <w:semiHidden/>
    <w:uiPriority w:val="0"/>
    <w:pPr>
      <w:ind w:left="1680"/>
    </w:pPr>
  </w:style>
  <w:style w:type="paragraph" w:customStyle="1" w:styleId="150">
    <w:name w:val="前言标题"/>
    <w:next w:val="1"/>
    <w:uiPriority w:val="0"/>
    <w:pPr>
      <w:numPr>
        <w:ilvl w:val="0"/>
        <w:numId w:val="4"/>
      </w:numPr>
      <w:shd w:val="clear" w:color="FFFFFF" w:fill="FFFFFF"/>
      <w:spacing w:before="540" w:after="600"/>
      <w:jc w:val="center"/>
      <w:outlineLvl w:val="0"/>
    </w:pPr>
    <w:rPr>
      <w:rFonts w:ascii="黑体" w:hAnsi="Times New Roman" w:eastAsia="黑体"/>
      <w:sz w:val="32"/>
      <w:lang w:val="en-US" w:eastAsia="zh-CN" w:bidi="ar-SA"/>
    </w:rPr>
  </w:style>
  <w:style w:type="paragraph" w:customStyle="1" w:styleId="151">
    <w:name w:val="三级无标题条"/>
    <w:basedOn w:val="1"/>
    <w:uiPriority w:val="0"/>
    <w:pPr>
      <w:numPr>
        <w:ilvl w:val="4"/>
        <w:numId w:val="17"/>
      </w:numPr>
      <w:adjustRightInd/>
      <w:spacing w:line="240" w:lineRule="auto"/>
    </w:pPr>
    <w:rPr>
      <w:rFonts w:ascii="宋体" w:hAnsi="宋体"/>
      <w:szCs w:val="24"/>
    </w:rPr>
  </w:style>
  <w:style w:type="paragraph" w:customStyle="1" w:styleId="152">
    <w:name w:val="标准文件_表格"/>
    <w:basedOn w:val="53"/>
    <w:qFormat/>
    <w:uiPriority w:val="0"/>
    <w:pPr>
      <w:ind w:firstLine="0" w:firstLineChars="0"/>
      <w:jc w:val="center"/>
    </w:pPr>
    <w:rPr>
      <w:sz w:val="18"/>
    </w:rPr>
  </w:style>
  <w:style w:type="paragraph" w:customStyle="1" w:styleId="153">
    <w:name w:val="文献分类号"/>
    <w:uiPriority w:val="0"/>
    <w:pPr>
      <w:framePr w:hSpace="180" w:vSpace="180" w:wrap="around" w:vAnchor="margin" w:hAnchor="margin" w:y="1" w:anchorLock="1"/>
      <w:widowControl w:val="0"/>
      <w:textAlignment w:val="center"/>
    </w:pPr>
    <w:rPr>
      <w:rFonts w:ascii="Times New Roman" w:hAnsi="Times New Roman" w:eastAsia="黑体"/>
      <w:sz w:val="21"/>
      <w:lang w:val="en-US" w:eastAsia="zh-CN" w:bidi="ar-SA"/>
    </w:rPr>
  </w:style>
  <w:style w:type="paragraph" w:customStyle="1" w:styleId="154">
    <w:name w:val="无标题条"/>
    <w:next w:val="53"/>
    <w:uiPriority w:val="0"/>
    <w:pPr>
      <w:jc w:val="both"/>
    </w:pPr>
    <w:rPr>
      <w:rFonts w:ascii="宋体" w:hAnsi="宋体"/>
      <w:sz w:val="21"/>
      <w:lang w:val="en-US" w:eastAsia="zh-CN" w:bidi="ar-SA"/>
    </w:rPr>
  </w:style>
  <w:style w:type="paragraph" w:customStyle="1" w:styleId="155">
    <w:name w:val="目录 21"/>
    <w:basedOn w:val="1"/>
    <w:next w:val="1"/>
    <w:semiHidden/>
    <w:uiPriority w:val="0"/>
    <w:pPr>
      <w:adjustRightInd/>
      <w:spacing w:line="240" w:lineRule="auto"/>
      <w:jc w:val="left"/>
    </w:pPr>
    <w:rPr>
      <w:bCs/>
      <w:iCs/>
    </w:rPr>
  </w:style>
  <w:style w:type="paragraph" w:customStyle="1" w:styleId="156">
    <w:name w:val="标准文件_图表说明"/>
    <w:qFormat/>
    <w:uiPriority w:val="0"/>
    <w:pPr>
      <w:spacing w:line="276" w:lineRule="auto"/>
      <w:ind w:firstLine="420"/>
    </w:pPr>
    <w:rPr>
      <w:rFonts w:ascii="宋体" w:hAnsi="宋体"/>
      <w:kern w:val="2"/>
      <w:sz w:val="18"/>
      <w:lang w:val="en-US" w:eastAsia="zh-CN" w:bidi="ar-SA"/>
    </w:rPr>
  </w:style>
  <w:style w:type="paragraph" w:customStyle="1" w:styleId="157">
    <w:name w:val="一级无标题条"/>
    <w:basedOn w:val="1"/>
    <w:uiPriority w:val="0"/>
    <w:pPr>
      <w:numPr>
        <w:ilvl w:val="2"/>
        <w:numId w:val="17"/>
      </w:numPr>
      <w:adjustRightInd/>
      <w:spacing w:before="10" w:after="10" w:line="240" w:lineRule="auto"/>
    </w:pPr>
    <w:rPr>
      <w:rFonts w:ascii="宋体" w:hAnsi="宋体"/>
      <w:szCs w:val="24"/>
    </w:rPr>
  </w:style>
  <w:style w:type="paragraph" w:customStyle="1" w:styleId="158">
    <w:name w:val="注:后续"/>
    <w:uiPriority w:val="0"/>
    <w:pPr>
      <w:spacing w:line="300" w:lineRule="exact"/>
      <w:ind w:left="600" w:leftChars="400" w:hanging="200" w:hangingChars="200"/>
      <w:jc w:val="both"/>
    </w:pPr>
    <w:rPr>
      <w:rFonts w:ascii="宋体" w:hAnsi="Times New Roman"/>
      <w:sz w:val="18"/>
      <w:lang w:val="en-US" w:eastAsia="zh-CN" w:bidi="ar-SA"/>
    </w:rPr>
  </w:style>
  <w:style w:type="paragraph" w:customStyle="1" w:styleId="159">
    <w:name w:val="标准文件_英文注："/>
    <w:basedOn w:val="1"/>
    <w:next w:val="53"/>
    <w:uiPriority w:val="0"/>
    <w:pPr>
      <w:numPr>
        <w:ilvl w:val="0"/>
        <w:numId w:val="22"/>
      </w:numPr>
      <w:tabs>
        <w:tab w:val="left" w:pos="420"/>
      </w:tabs>
      <w:autoSpaceDE w:val="0"/>
      <w:autoSpaceDN w:val="0"/>
      <w:spacing w:line="240" w:lineRule="auto"/>
    </w:pPr>
    <w:rPr>
      <w:rFonts w:ascii="宋体" w:hAnsi="宋体"/>
      <w:kern w:val="0"/>
      <w:sz w:val="18"/>
      <w:szCs w:val="20"/>
    </w:rPr>
  </w:style>
  <w:style w:type="paragraph" w:customStyle="1" w:styleId="160">
    <w:name w:val="注×:后续"/>
    <w:basedOn w:val="158"/>
    <w:uiPriority w:val="0"/>
    <w:pPr>
      <w:ind w:left="1406" w:leftChars="0" w:hanging="499" w:firstLineChars="0"/>
    </w:pPr>
  </w:style>
  <w:style w:type="paragraph" w:customStyle="1" w:styleId="161">
    <w:name w:val="标准文件_封面密级"/>
    <w:basedOn w:val="1"/>
    <w:uiPriority w:val="0"/>
    <w:rPr>
      <w:rFonts w:eastAsia="黑体"/>
      <w:sz w:val="32"/>
    </w:rPr>
  </w:style>
  <w:style w:type="paragraph" w:customStyle="1" w:styleId="162">
    <w:name w:val="标准文件_大写罗马数字编号列项"/>
    <w:basedOn w:val="53"/>
    <w:uiPriority w:val="0"/>
    <w:pPr>
      <w:numPr>
        <w:ilvl w:val="0"/>
        <w:numId w:val="23"/>
      </w:numPr>
      <w:ind w:firstLine="0" w:firstLineChars="0"/>
    </w:pPr>
    <w:rPr>
      <w:rFonts w:ascii="Times New Roman" w:cs="Arial"/>
      <w:szCs w:val="28"/>
    </w:rPr>
  </w:style>
  <w:style w:type="paragraph" w:customStyle="1" w:styleId="163">
    <w:name w:val="标准文件_附录标识"/>
    <w:next w:val="53"/>
    <w:uiPriority w:val="0"/>
    <w:pPr>
      <w:numPr>
        <w:ilvl w:val="0"/>
        <w:numId w:val="24"/>
      </w:numPr>
      <w:shd w:val="clear" w:color="FFFFFF" w:fill="FFFFFF"/>
      <w:tabs>
        <w:tab w:val="left" w:pos="6406"/>
      </w:tabs>
      <w:spacing w:before="25" w:beforeLines="25" w:after="50" w:afterLines="50"/>
      <w:jc w:val="center"/>
      <w:outlineLvl w:val="0"/>
    </w:pPr>
    <w:rPr>
      <w:rFonts w:ascii="黑体" w:hAnsi="Times New Roman" w:eastAsia="黑体"/>
      <w:sz w:val="21"/>
      <w:lang w:val="en-US" w:eastAsia="zh-CN" w:bidi="ar-SA"/>
    </w:rPr>
  </w:style>
  <w:style w:type="paragraph" w:customStyle="1" w:styleId="164">
    <w:name w:val="标准文件_附录标题"/>
    <w:basedOn w:val="163"/>
    <w:qFormat/>
    <w:uiPriority w:val="0"/>
    <w:pPr>
      <w:numPr>
        <w:ilvl w:val="0"/>
        <w:numId w:val="0"/>
      </w:numPr>
      <w:spacing w:after="280"/>
      <w:outlineLvl w:val="9"/>
    </w:pPr>
  </w:style>
  <w:style w:type="paragraph" w:customStyle="1" w:styleId="165">
    <w:name w:val="标准文件_三级项"/>
    <w:basedOn w:val="1"/>
    <w:uiPriority w:val="0"/>
    <w:pPr>
      <w:numPr>
        <w:ilvl w:val="2"/>
        <w:numId w:val="7"/>
      </w:numPr>
      <w:spacing w:line="300" w:lineRule="exact"/>
    </w:pPr>
    <w:rPr>
      <w:rFonts w:ascii="Times New Roman" w:hAnsi="Times New Roman"/>
    </w:rPr>
  </w:style>
  <w:style w:type="paragraph" w:customStyle="1" w:styleId="166">
    <w:name w:val="图表脚注说明"/>
    <w:basedOn w:val="1"/>
    <w:next w:val="53"/>
    <w:uiPriority w:val="0"/>
    <w:pPr>
      <w:numPr>
        <w:ilvl w:val="0"/>
        <w:numId w:val="25"/>
      </w:numPr>
      <w:adjustRightInd/>
      <w:spacing w:line="240" w:lineRule="auto"/>
      <w:ind w:left="783"/>
    </w:pPr>
    <w:rPr>
      <w:rFonts w:ascii="宋体" w:hAnsi="Times New Roman"/>
      <w:sz w:val="18"/>
      <w:szCs w:val="18"/>
    </w:rPr>
  </w:style>
  <w:style w:type="paragraph" w:customStyle="1" w:styleId="167">
    <w:name w:val="标准文件_索引字母"/>
    <w:next w:val="53"/>
    <w:qFormat/>
    <w:uiPriority w:val="0"/>
    <w:pPr>
      <w:jc w:val="center"/>
    </w:pPr>
    <w:rPr>
      <w:rFonts w:ascii="宋体" w:hAnsi="宋体" w:eastAsia="Times New Roman"/>
      <w:b/>
      <w:kern w:val="2"/>
      <w:sz w:val="21"/>
      <w:lang w:val="en-US" w:eastAsia="zh-CN" w:bidi="ar-SA"/>
    </w:rPr>
  </w:style>
  <w:style w:type="paragraph" w:customStyle="1" w:styleId="168">
    <w:name w:val="标准文件_附录前"/>
    <w:next w:val="53"/>
    <w:qFormat/>
    <w:uiPriority w:val="0"/>
    <w:pPr>
      <w:spacing w:line="20" w:lineRule="atLeast"/>
      <w:ind w:firstLine="200"/>
    </w:pPr>
    <w:rPr>
      <w:rFonts w:ascii="宋体" w:hAnsi="宋体"/>
      <w:kern w:val="2"/>
      <w:sz w:val="10"/>
      <w:lang w:val="en-US" w:eastAsia="zh-CN" w:bidi="ar-SA"/>
    </w:rPr>
  </w:style>
  <w:style w:type="paragraph" w:customStyle="1" w:styleId="169">
    <w:name w:val="标准文件_正文标准名称"/>
    <w:qFormat/>
    <w:uiPriority w:val="0"/>
    <w:pPr>
      <w:spacing w:before="20" w:beforeLines="20" w:after="640" w:line="400" w:lineRule="exact"/>
      <w:jc w:val="center"/>
    </w:pPr>
    <w:rPr>
      <w:rFonts w:ascii="黑体" w:hAnsi="黑体" w:eastAsia="黑体"/>
      <w:kern w:val="2"/>
      <w:sz w:val="32"/>
      <w:szCs w:val="32"/>
      <w:lang w:val="en-US" w:eastAsia="zh-CN" w:bidi="ar-SA"/>
    </w:rPr>
  </w:style>
  <w:style w:type="paragraph" w:customStyle="1" w:styleId="170">
    <w:name w:val="标准文件_注："/>
    <w:next w:val="53"/>
    <w:uiPriority w:val="0"/>
    <w:pPr>
      <w:widowControl w:val="0"/>
      <w:numPr>
        <w:ilvl w:val="0"/>
        <w:numId w:val="26"/>
      </w:numPr>
      <w:autoSpaceDE w:val="0"/>
      <w:autoSpaceDN w:val="0"/>
      <w:jc w:val="both"/>
    </w:pPr>
    <w:rPr>
      <w:rFonts w:ascii="宋体" w:hAnsi="Times New Roman"/>
      <w:sz w:val="18"/>
      <w:szCs w:val="18"/>
      <w:lang w:val="en-US" w:eastAsia="zh-CN" w:bidi="ar-SA"/>
    </w:rPr>
  </w:style>
  <w:style w:type="paragraph" w:customStyle="1" w:styleId="171">
    <w:name w:val="标准文件_注×："/>
    <w:uiPriority w:val="0"/>
    <w:pPr>
      <w:widowControl w:val="0"/>
      <w:numPr>
        <w:ilvl w:val="0"/>
        <w:numId w:val="27"/>
      </w:numPr>
      <w:autoSpaceDE w:val="0"/>
      <w:autoSpaceDN w:val="0"/>
      <w:jc w:val="both"/>
    </w:pPr>
    <w:rPr>
      <w:rFonts w:ascii="宋体" w:hAnsi="Times New Roman"/>
      <w:sz w:val="18"/>
      <w:szCs w:val="18"/>
      <w:lang w:val="en-US" w:eastAsia="zh-CN" w:bidi="ar-SA"/>
    </w:rPr>
  </w:style>
  <w:style w:type="paragraph" w:customStyle="1" w:styleId="172">
    <w:name w:val="标准文件_一级项2"/>
    <w:basedOn w:val="53"/>
    <w:qFormat/>
    <w:uiPriority w:val="0"/>
    <w:pPr>
      <w:numPr>
        <w:ilvl w:val="0"/>
        <w:numId w:val="28"/>
      </w:numPr>
      <w:spacing w:line="300" w:lineRule="exact"/>
      <w:ind w:left="1271" w:hanging="420" w:firstLineChars="0"/>
    </w:pPr>
    <w:rPr>
      <w:rFonts w:ascii="Times New Roman"/>
    </w:rPr>
  </w:style>
  <w:style w:type="paragraph" w:customStyle="1" w:styleId="173">
    <w:name w:val="标准文件_提示"/>
    <w:basedOn w:val="53"/>
    <w:next w:val="53"/>
    <w:qFormat/>
    <w:uiPriority w:val="0"/>
    <w:pPr>
      <w:ind w:firstLine="420"/>
    </w:pPr>
    <w:rPr>
      <w:rFonts w:ascii="黑体" w:eastAsia="黑体"/>
    </w:rPr>
  </w:style>
  <w:style w:type="paragraph" w:customStyle="1" w:styleId="174">
    <w:name w:val="其他发布日期"/>
    <w:basedOn w:val="175"/>
    <w:uiPriority w:val="0"/>
    <w:pPr>
      <w:framePr w:w="3997" w:h="471" w:hRule="exact" w:hSpace="0" w:vSpace="181" w:vAnchor="page" w:hAnchor="page" w:x="1419" w:y="14097"/>
    </w:pPr>
  </w:style>
  <w:style w:type="paragraph" w:customStyle="1" w:styleId="175">
    <w:name w:val="发布日期"/>
    <w:uiPriority w:val="0"/>
    <w:pPr>
      <w:framePr w:w="4000" w:h="473" w:hRule="exact" w:hSpace="180" w:vSpace="180" w:wrap="around" w:vAnchor="margin" w:hAnchor="margin" w:y="13511" w:anchorLock="1"/>
    </w:pPr>
    <w:rPr>
      <w:rFonts w:ascii="Times New Roman" w:hAnsi="Times New Roman" w:eastAsia="黑体"/>
      <w:sz w:val="28"/>
      <w:lang w:val="en-US" w:eastAsia="zh-CN" w:bidi="ar-SA"/>
    </w:rPr>
  </w:style>
  <w:style w:type="paragraph" w:customStyle="1" w:styleId="176">
    <w:name w:val="实施日期"/>
    <w:basedOn w:val="175"/>
    <w:uiPriority w:val="0"/>
    <w:pPr>
      <w:framePr w:hSpace="0" w:xAlign="right"/>
      <w:jc w:val="right"/>
    </w:pPr>
  </w:style>
  <w:style w:type="paragraph" w:customStyle="1" w:styleId="177">
    <w:name w:val="标准文件_注X后"/>
    <w:basedOn w:val="53"/>
    <w:qFormat/>
    <w:uiPriority w:val="0"/>
    <w:pPr>
      <w:ind w:left="811" w:firstLine="0" w:firstLineChars="0"/>
    </w:pPr>
    <w:rPr>
      <w:sz w:val="18"/>
    </w:rPr>
  </w:style>
  <w:style w:type="paragraph" w:customStyle="1" w:styleId="178">
    <w:name w:val="标准文件_文件编号"/>
    <w:basedOn w:val="5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9">
    <w:name w:val="五级无标题条"/>
    <w:basedOn w:val="1"/>
    <w:uiPriority w:val="0"/>
    <w:pPr>
      <w:numPr>
        <w:ilvl w:val="6"/>
        <w:numId w:val="17"/>
      </w:numPr>
      <w:adjustRightInd/>
    </w:pPr>
    <w:rPr>
      <w:szCs w:val="24"/>
    </w:rPr>
  </w:style>
  <w:style w:type="paragraph" w:customStyle="1" w:styleId="180">
    <w:name w:val="标准文件_替换文件编号"/>
    <w:basedOn w:val="178"/>
    <w:qFormat/>
    <w:uiPriority w:val="0"/>
    <w:pPr>
      <w:spacing w:before="57"/>
    </w:pPr>
    <w:rPr>
      <w:sz w:val="21"/>
    </w:rPr>
  </w:style>
  <w:style w:type="paragraph" w:customStyle="1" w:styleId="181">
    <w:name w:val="标准文件_附录表标号"/>
    <w:basedOn w:val="53"/>
    <w:next w:val="53"/>
    <w:qFormat/>
    <w:uiPriority w:val="0"/>
    <w:pPr>
      <w:numPr>
        <w:ilvl w:val="0"/>
        <w:numId w:val="8"/>
      </w:numPr>
      <w:spacing w:line="14" w:lineRule="exact"/>
      <w:ind w:firstLine="0" w:firstLineChars="0"/>
      <w:jc w:val="center"/>
    </w:pPr>
    <w:rPr>
      <w:rFonts w:eastAsia="黑体"/>
      <w:vanish/>
      <w:sz w:val="2"/>
    </w:rPr>
  </w:style>
  <w:style w:type="paragraph" w:customStyle="1" w:styleId="182">
    <w:name w:val="附录性质"/>
    <w:basedOn w:val="1"/>
    <w:uiPriority w:val="0"/>
    <w:pPr>
      <w:widowControl/>
      <w:adjustRightInd/>
      <w:jc w:val="center"/>
    </w:pPr>
    <w:rPr>
      <w:rFonts w:ascii="黑体" w:eastAsia="黑体"/>
    </w:rPr>
  </w:style>
  <w:style w:type="paragraph" w:customStyle="1" w:styleId="183">
    <w:name w:val="章标题"/>
    <w:next w:val="60"/>
    <w:qFormat/>
    <w:uiPriority w:val="0"/>
    <w:pPr>
      <w:numPr>
        <w:ilvl w:val="0"/>
        <w:numId w:val="1"/>
      </w:numPr>
      <w:tabs>
        <w:tab w:val="left" w:pos="1646"/>
      </w:tabs>
      <w:spacing w:before="100" w:beforeLines="100" w:after="100" w:afterLines="100"/>
      <w:ind w:left="1646" w:hanging="648"/>
      <w:jc w:val="both"/>
      <w:outlineLvl w:val="0"/>
    </w:pPr>
    <w:rPr>
      <w:rFonts w:ascii="黑体" w:eastAsia="黑体"/>
      <w:kern w:val="2"/>
      <w:sz w:val="21"/>
      <w:szCs w:val="22"/>
      <w:lang w:val="en-US" w:eastAsia="zh-CN" w:bidi="ar-SA"/>
    </w:rPr>
  </w:style>
  <w:style w:type="paragraph" w:customStyle="1" w:styleId="184">
    <w:name w:val="标准文件_注后"/>
    <w:basedOn w:val="53"/>
    <w:qFormat/>
    <w:uiPriority w:val="0"/>
    <w:pPr>
      <w:ind w:left="811" w:firstLine="0" w:firstLineChars="0"/>
    </w:pPr>
    <w:rPr>
      <w:sz w:val="18"/>
    </w:rPr>
  </w:style>
  <w:style w:type="paragraph" w:customStyle="1" w:styleId="185">
    <w:name w:val="标准文件_示例后"/>
    <w:basedOn w:val="53"/>
    <w:qFormat/>
    <w:uiPriority w:val="0"/>
    <w:pPr>
      <w:ind w:left="964" w:firstLine="0" w:firstLineChars="0"/>
    </w:pPr>
    <w:rPr>
      <w:sz w:val="18"/>
    </w:rPr>
  </w:style>
  <w:style w:type="paragraph" w:customStyle="1" w:styleId="186">
    <w:name w:val="标准文件_附录一级无标题"/>
    <w:basedOn w:val="187"/>
    <w:qFormat/>
    <w:uiPriority w:val="0"/>
    <w:pPr>
      <w:spacing w:before="0" w:beforeLines="0" w:after="0" w:afterLines="0" w:line="276" w:lineRule="auto"/>
      <w:outlineLvl w:val="9"/>
    </w:pPr>
    <w:rPr>
      <w:rFonts w:ascii="宋体" w:eastAsia="宋体"/>
    </w:rPr>
  </w:style>
  <w:style w:type="paragraph" w:customStyle="1" w:styleId="187">
    <w:name w:val="标准文件_附录一级条标题"/>
    <w:next w:val="53"/>
    <w:uiPriority w:val="0"/>
    <w:pPr>
      <w:widowControl w:val="0"/>
      <w:numPr>
        <w:ilvl w:val="1"/>
        <w:numId w:val="24"/>
      </w:numPr>
      <w:spacing w:before="50" w:beforeLines="50" w:after="50" w:afterLines="50"/>
      <w:jc w:val="both"/>
      <w:outlineLvl w:val="2"/>
    </w:pPr>
    <w:rPr>
      <w:rFonts w:ascii="黑体" w:hAnsi="Times New Roman" w:eastAsia="黑体"/>
      <w:kern w:val="21"/>
      <w:sz w:val="21"/>
      <w:lang w:val="en-US" w:eastAsia="zh-CN" w:bidi="ar-SA"/>
    </w:rPr>
  </w:style>
  <w:style w:type="paragraph" w:customStyle="1" w:styleId="188">
    <w:name w:val="标准文件_附录二级条标题"/>
    <w:basedOn w:val="187"/>
    <w:next w:val="53"/>
    <w:uiPriority w:val="0"/>
    <w:pPr>
      <w:widowControl/>
      <w:numPr>
        <w:ilvl w:val="2"/>
        <w:numId w:val="24"/>
      </w:numPr>
      <w:wordWrap w:val="0"/>
      <w:overflowPunct w:val="0"/>
      <w:autoSpaceDE w:val="0"/>
      <w:autoSpaceDN w:val="0"/>
      <w:textAlignment w:val="baseline"/>
      <w:outlineLvl w:val="3"/>
    </w:pPr>
  </w:style>
  <w:style w:type="paragraph" w:customStyle="1" w:styleId="189">
    <w:name w:val="标准文件_附录二级无标题"/>
    <w:basedOn w:val="188"/>
    <w:uiPriority w:val="0"/>
    <w:pPr>
      <w:spacing w:before="0" w:beforeLines="0" w:after="0" w:afterLines="0" w:line="276" w:lineRule="auto"/>
      <w:outlineLvl w:val="9"/>
    </w:pPr>
    <w:rPr>
      <w:rFonts w:ascii="宋体" w:eastAsia="宋体"/>
    </w:rPr>
  </w:style>
  <w:style w:type="paragraph" w:customStyle="1" w:styleId="190">
    <w:name w:val="标准文件_目录标题"/>
    <w:basedOn w:val="1"/>
    <w:uiPriority w:val="0"/>
    <w:pPr>
      <w:spacing w:after="150" w:afterLines="150" w:line="240" w:lineRule="auto"/>
      <w:jc w:val="center"/>
    </w:pPr>
    <w:rPr>
      <w:rFonts w:ascii="黑体" w:eastAsia="黑体"/>
      <w:sz w:val="32"/>
    </w:rPr>
  </w:style>
  <w:style w:type="paragraph" w:customStyle="1" w:styleId="191">
    <w:name w:val="标准文件_附录四级无标题"/>
    <w:basedOn w:val="192"/>
    <w:qFormat/>
    <w:uiPriority w:val="0"/>
    <w:pPr>
      <w:spacing w:before="0" w:beforeLines="0" w:after="0" w:afterLines="0" w:line="276" w:lineRule="auto"/>
      <w:outlineLvl w:val="9"/>
    </w:pPr>
    <w:rPr>
      <w:rFonts w:ascii="宋体" w:eastAsia="宋体"/>
    </w:rPr>
  </w:style>
  <w:style w:type="paragraph" w:customStyle="1" w:styleId="192">
    <w:name w:val="标准文件_附录四级条标题"/>
    <w:next w:val="53"/>
    <w:uiPriority w:val="0"/>
    <w:pPr>
      <w:widowControl w:val="0"/>
      <w:numPr>
        <w:ilvl w:val="4"/>
        <w:numId w:val="24"/>
      </w:numPr>
      <w:spacing w:before="50" w:beforeLines="50" w:after="50" w:afterLines="50"/>
      <w:jc w:val="both"/>
      <w:outlineLvl w:val="5"/>
    </w:pPr>
    <w:rPr>
      <w:rFonts w:ascii="黑体" w:hAnsi="Times New Roman" w:eastAsia="黑体"/>
      <w:kern w:val="21"/>
      <w:sz w:val="21"/>
      <w:lang w:val="en-US" w:eastAsia="zh-CN" w:bidi="ar-SA"/>
    </w:rPr>
  </w:style>
  <w:style w:type="paragraph" w:customStyle="1" w:styleId="193">
    <w:name w:val="标准文件_封面标准编号"/>
    <w:basedOn w:val="1"/>
    <w:next w:val="194"/>
    <w:uiPriority w:val="0"/>
    <w:pPr>
      <w:spacing w:line="310" w:lineRule="exact"/>
      <w:jc w:val="right"/>
    </w:pPr>
    <w:rPr>
      <w:rFonts w:ascii="黑体" w:eastAsia="黑体"/>
      <w:kern w:val="0"/>
      <w:sz w:val="28"/>
    </w:rPr>
  </w:style>
  <w:style w:type="paragraph" w:customStyle="1" w:styleId="194">
    <w:name w:val="标准文件_标准代替"/>
    <w:basedOn w:val="1"/>
    <w:next w:val="1"/>
    <w:uiPriority w:val="0"/>
    <w:pPr>
      <w:spacing w:line="310" w:lineRule="exact"/>
      <w:jc w:val="right"/>
    </w:pPr>
    <w:rPr>
      <w:rFonts w:ascii="宋体" w:hAnsi="宋体"/>
      <w:kern w:val="0"/>
    </w:rPr>
  </w:style>
  <w:style w:type="paragraph" w:customStyle="1" w:styleId="195">
    <w:name w:val="标准文件_附录五级无标题"/>
    <w:basedOn w:val="196"/>
    <w:qFormat/>
    <w:uiPriority w:val="0"/>
    <w:pPr>
      <w:spacing w:before="0" w:beforeLines="0" w:after="0" w:afterLines="0" w:line="276" w:lineRule="auto"/>
      <w:outlineLvl w:val="9"/>
    </w:pPr>
    <w:rPr>
      <w:rFonts w:ascii="宋体" w:eastAsia="宋体"/>
    </w:rPr>
  </w:style>
  <w:style w:type="paragraph" w:customStyle="1" w:styleId="196">
    <w:name w:val="标准文件_附录五级条标题"/>
    <w:next w:val="53"/>
    <w:uiPriority w:val="0"/>
    <w:pPr>
      <w:widowControl w:val="0"/>
      <w:numPr>
        <w:ilvl w:val="5"/>
        <w:numId w:val="24"/>
      </w:numPr>
      <w:spacing w:before="50" w:beforeLines="50" w:after="50" w:afterLines="50"/>
      <w:jc w:val="both"/>
      <w:outlineLvl w:val="6"/>
    </w:pPr>
    <w:rPr>
      <w:rFonts w:ascii="黑体" w:hAnsi="Times New Roman" w:eastAsia="黑体"/>
      <w:kern w:val="21"/>
      <w:sz w:val="21"/>
      <w:lang w:val="en-US" w:eastAsia="zh-CN" w:bidi="ar-SA"/>
    </w:rPr>
  </w:style>
  <w:style w:type="paragraph" w:customStyle="1" w:styleId="197">
    <w:name w:val="标准文件_数字编号列项"/>
    <w:uiPriority w:val="0"/>
    <w:pPr>
      <w:numPr>
        <w:ilvl w:val="0"/>
        <w:numId w:val="29"/>
      </w:numPr>
      <w:jc w:val="both"/>
    </w:pPr>
    <w:rPr>
      <w:rFonts w:ascii="宋体" w:hAnsi="宋体"/>
      <w:sz w:val="21"/>
      <w:lang w:val="en-US" w:eastAsia="zh-CN" w:bidi="ar-SA"/>
    </w:rPr>
  </w:style>
  <w:style w:type="paragraph" w:customStyle="1" w:styleId="198">
    <w:name w:val="标准文件_引言一级条标题"/>
    <w:basedOn w:val="53"/>
    <w:next w:val="53"/>
    <w:qFormat/>
    <w:uiPriority w:val="0"/>
    <w:pPr>
      <w:numPr>
        <w:ilvl w:val="1"/>
        <w:numId w:val="10"/>
      </w:numPr>
      <w:spacing w:before="50" w:beforeLines="50" w:after="50" w:afterLines="50"/>
      <w:ind w:firstLineChars="0"/>
    </w:pPr>
    <w:rPr>
      <w:rFonts w:ascii="黑体" w:eastAsia="黑体"/>
    </w:rPr>
  </w:style>
  <w:style w:type="paragraph" w:customStyle="1" w:styleId="199">
    <w:name w:val="标准文件_引言二级条标题"/>
    <w:basedOn w:val="53"/>
    <w:next w:val="53"/>
    <w:qFormat/>
    <w:uiPriority w:val="0"/>
    <w:pPr>
      <w:numPr>
        <w:ilvl w:val="2"/>
        <w:numId w:val="10"/>
      </w:numPr>
      <w:spacing w:before="50" w:beforeLines="50" w:after="50" w:afterLines="50"/>
      <w:ind w:firstLineChars="0"/>
    </w:pPr>
    <w:rPr>
      <w:rFonts w:ascii="黑体" w:eastAsia="黑体"/>
    </w:rPr>
  </w:style>
  <w:style w:type="paragraph" w:customStyle="1" w:styleId="200">
    <w:name w:val="附录五级无标题条"/>
    <w:basedOn w:val="123"/>
    <w:next w:val="53"/>
    <w:uiPriority w:val="0"/>
    <w:pPr>
      <w:outlineLvl w:val="6"/>
    </w:pPr>
  </w:style>
  <w:style w:type="paragraph" w:customStyle="1" w:styleId="201">
    <w:name w:val="标准文件_引言二级无标题"/>
    <w:basedOn w:val="199"/>
    <w:next w:val="53"/>
    <w:qFormat/>
    <w:uiPriority w:val="0"/>
    <w:pPr>
      <w:spacing w:before="0" w:beforeLines="0" w:after="0" w:afterLines="0" w:line="276" w:lineRule="auto"/>
    </w:pPr>
    <w:rPr>
      <w:rFonts w:ascii="宋体" w:eastAsia="宋体"/>
    </w:rPr>
  </w:style>
  <w:style w:type="paragraph" w:customStyle="1" w:styleId="202">
    <w:name w:val="标准文件_引言四级条标题"/>
    <w:basedOn w:val="53"/>
    <w:next w:val="53"/>
    <w:qFormat/>
    <w:uiPriority w:val="0"/>
    <w:pPr>
      <w:numPr>
        <w:ilvl w:val="4"/>
        <w:numId w:val="10"/>
      </w:numPr>
      <w:spacing w:before="50" w:beforeLines="50" w:after="50" w:afterLines="50"/>
      <w:ind w:firstLineChars="0"/>
    </w:pPr>
    <w:rPr>
      <w:rFonts w:ascii="黑体" w:eastAsia="黑体"/>
    </w:rPr>
  </w:style>
  <w:style w:type="paragraph" w:customStyle="1" w:styleId="203">
    <w:name w:val="标准文件_引言四级无标题"/>
    <w:basedOn w:val="202"/>
    <w:next w:val="53"/>
    <w:qFormat/>
    <w:uiPriority w:val="0"/>
    <w:pPr>
      <w:spacing w:before="0" w:beforeLines="0" w:after="0" w:afterLines="0" w:line="276" w:lineRule="auto"/>
    </w:pPr>
    <w:rPr>
      <w:rFonts w:ascii="宋体" w:eastAsia="宋体"/>
    </w:rPr>
  </w:style>
  <w:style w:type="paragraph" w:customStyle="1" w:styleId="204">
    <w:name w:val="标准文件_参考文献条目"/>
    <w:uiPriority w:val="0"/>
    <w:pPr>
      <w:numPr>
        <w:ilvl w:val="0"/>
        <w:numId w:val="30"/>
      </w:numPr>
    </w:pPr>
    <w:rPr>
      <w:rFonts w:ascii="宋体" w:hAnsi="Times New Roman"/>
      <w:lang w:val="en-US" w:eastAsia="zh-CN" w:bidi="ar-SA"/>
    </w:rPr>
  </w:style>
  <w:style w:type="paragraph" w:customStyle="1" w:styleId="205">
    <w:name w:val="标准文件_引言五级条标题"/>
    <w:basedOn w:val="53"/>
    <w:next w:val="53"/>
    <w:qFormat/>
    <w:uiPriority w:val="0"/>
    <w:pPr>
      <w:numPr>
        <w:ilvl w:val="5"/>
        <w:numId w:val="10"/>
      </w:numPr>
      <w:spacing w:before="50" w:beforeLines="50" w:after="50" w:afterLines="50"/>
      <w:ind w:firstLineChars="0"/>
    </w:pPr>
    <w:rPr>
      <w:rFonts w:ascii="黑体" w:eastAsia="黑体"/>
    </w:rPr>
  </w:style>
  <w:style w:type="paragraph" w:customStyle="1" w:styleId="206">
    <w:name w:val="标准文件_引言五级无标题"/>
    <w:basedOn w:val="205"/>
    <w:next w:val="53"/>
    <w:qFormat/>
    <w:uiPriority w:val="0"/>
    <w:pPr>
      <w:spacing w:before="0" w:beforeLines="0" w:after="0" w:afterLines="0" w:line="276" w:lineRule="auto"/>
    </w:pPr>
    <w:rPr>
      <w:rFonts w:ascii="宋体" w:eastAsia="宋体"/>
    </w:rPr>
  </w:style>
  <w:style w:type="paragraph" w:customStyle="1" w:styleId="207">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208">
    <w:name w:val="标准文件_表格续"/>
    <w:basedOn w:val="53"/>
    <w:next w:val="53"/>
    <w:qFormat/>
    <w:uiPriority w:val="0"/>
    <w:pPr>
      <w:jc w:val="center"/>
    </w:pPr>
    <w:rPr>
      <w:rFonts w:ascii="黑体" w:hAnsi="黑体" w:eastAsia="黑体"/>
    </w:rPr>
  </w:style>
  <w:style w:type="paragraph" w:customStyle="1" w:styleId="209">
    <w:name w:val="标准文件_脚注内容"/>
    <w:basedOn w:val="53"/>
    <w:qFormat/>
    <w:uiPriority w:val="0"/>
    <w:pPr>
      <w:ind w:left="400" w:leftChars="200" w:hanging="200" w:hangingChars="200"/>
    </w:pPr>
    <w:rPr>
      <w:sz w:val="15"/>
    </w:rPr>
  </w:style>
  <w:style w:type="paragraph" w:customStyle="1" w:styleId="210">
    <w:name w:val="标准文件_章标题"/>
    <w:next w:val="53"/>
    <w:uiPriority w:val="0"/>
    <w:pPr>
      <w:numPr>
        <w:ilvl w:val="1"/>
        <w:numId w:val="4"/>
      </w:numPr>
      <w:spacing w:before="100" w:beforeLines="100" w:after="100" w:afterLines="100"/>
      <w:jc w:val="both"/>
      <w:outlineLvl w:val="0"/>
    </w:pPr>
    <w:rPr>
      <w:rFonts w:ascii="黑体" w:hAnsi="Times New Roman" w:eastAsia="黑体"/>
      <w:sz w:val="21"/>
      <w:lang w:val="en-US" w:eastAsia="zh-CN" w:bidi="ar-SA"/>
    </w:rPr>
  </w:style>
  <w:style w:type="paragraph" w:customStyle="1" w:styleId="211">
    <w:name w:val="标准文件_一级条标题"/>
    <w:basedOn w:val="210"/>
    <w:next w:val="53"/>
    <w:uiPriority w:val="0"/>
    <w:pPr>
      <w:numPr>
        <w:ilvl w:val="2"/>
        <w:numId w:val="4"/>
      </w:numPr>
      <w:spacing w:before="50" w:beforeLines="50" w:after="50" w:afterLines="50"/>
      <w:outlineLvl w:val="1"/>
    </w:pPr>
  </w:style>
  <w:style w:type="paragraph" w:customStyle="1" w:styleId="212">
    <w:name w:val="标准文件_一级无标题"/>
    <w:basedOn w:val="211"/>
    <w:qFormat/>
    <w:uiPriority w:val="0"/>
    <w:pPr>
      <w:spacing w:before="0" w:beforeLines="0" w:after="0" w:afterLines="0"/>
      <w:outlineLvl w:val="9"/>
    </w:pPr>
    <w:rPr>
      <w:rFonts w:ascii="宋体" w:eastAsia="宋体"/>
    </w:rPr>
  </w:style>
  <w:style w:type="paragraph" w:customStyle="1" w:styleId="213">
    <w:name w:val="四级无标题条"/>
    <w:basedOn w:val="1"/>
    <w:uiPriority w:val="0"/>
    <w:pPr>
      <w:numPr>
        <w:ilvl w:val="5"/>
        <w:numId w:val="17"/>
      </w:numPr>
      <w:adjustRightInd/>
      <w:spacing w:line="240" w:lineRule="auto"/>
    </w:pPr>
    <w:rPr>
      <w:rFonts w:ascii="宋体" w:hAnsi="宋体"/>
      <w:szCs w:val="24"/>
    </w:rPr>
  </w:style>
  <w:style w:type="paragraph" w:customStyle="1" w:styleId="214">
    <w:name w:val="标准_四级无标题"/>
    <w:basedOn w:val="77"/>
    <w:next w:val="53"/>
    <w:qFormat/>
    <w:uiPriority w:val="0"/>
    <w:rPr>
      <w:rFonts w:eastAsia="宋体"/>
    </w:rPr>
  </w:style>
  <w:style w:type="paragraph" w:customStyle="1" w:styleId="215">
    <w:name w:val="标准文件_术语条一"/>
    <w:basedOn w:val="212"/>
    <w:next w:val="53"/>
    <w:qFormat/>
    <w:uiPriority w:val="0"/>
  </w:style>
  <w:style w:type="paragraph" w:customStyle="1" w:styleId="216">
    <w:name w:val="标准文件_数字编号列项（二级）"/>
    <w:uiPriority w:val="0"/>
    <w:pPr>
      <w:numPr>
        <w:ilvl w:val="1"/>
        <w:numId w:val="2"/>
      </w:numPr>
      <w:jc w:val="both"/>
    </w:pPr>
    <w:rPr>
      <w:rFonts w:ascii="宋体" w:hAnsi="Times New Roman"/>
      <w:sz w:val="21"/>
      <w:lang w:val="en-US" w:eastAsia="zh-CN" w:bidi="ar-SA"/>
    </w:rPr>
  </w:style>
  <w:style w:type="paragraph" w:customStyle="1" w:styleId="217">
    <w:name w:val="标准文件_二级无标题"/>
    <w:basedOn w:val="136"/>
    <w:qFormat/>
    <w:uiPriority w:val="0"/>
    <w:pPr>
      <w:spacing w:before="0" w:beforeLines="0" w:after="0" w:afterLines="0"/>
      <w:outlineLvl w:val="9"/>
    </w:pPr>
    <w:rPr>
      <w:rFonts w:ascii="宋体" w:eastAsia="宋体"/>
    </w:rPr>
  </w:style>
  <w:style w:type="paragraph" w:customStyle="1" w:styleId="218">
    <w:name w:val="标准文件_附录图标号"/>
    <w:basedOn w:val="53"/>
    <w:next w:val="53"/>
    <w:qFormat/>
    <w:uiPriority w:val="0"/>
    <w:pPr>
      <w:numPr>
        <w:ilvl w:val="0"/>
        <w:numId w:val="20"/>
      </w:numPr>
      <w:spacing w:line="14" w:lineRule="exact"/>
      <w:ind w:firstLine="0" w:firstLineChars="0"/>
      <w:jc w:val="center"/>
    </w:pPr>
    <w:rPr>
      <w:rFonts w:ascii="黑体" w:hAnsi="黑体" w:eastAsia="黑体"/>
      <w:vanish/>
      <w:sz w:val="2"/>
      <w:szCs w:val="21"/>
    </w:rPr>
  </w:style>
  <w:style w:type="paragraph" w:customStyle="1" w:styleId="219">
    <w:name w:val="标准文件_小写罗马数字编号列项"/>
    <w:basedOn w:val="53"/>
    <w:uiPriority w:val="0"/>
    <w:pPr>
      <w:numPr>
        <w:ilvl w:val="0"/>
        <w:numId w:val="31"/>
      </w:numPr>
      <w:ind w:firstLine="0" w:firstLineChars="0"/>
    </w:pPr>
    <w:rPr>
      <w:rFonts w:cs="Arial"/>
      <w:szCs w:val="28"/>
    </w:rPr>
  </w:style>
  <w:style w:type="paragraph" w:customStyle="1" w:styleId="220">
    <w:name w:val="标准文件_示例："/>
    <w:next w:val="126"/>
    <w:uiPriority w:val="0"/>
    <w:pPr>
      <w:widowControl w:val="0"/>
      <w:numPr>
        <w:ilvl w:val="0"/>
        <w:numId w:val="32"/>
      </w:numPr>
      <w:jc w:val="both"/>
    </w:pPr>
    <w:rPr>
      <w:rFonts w:ascii="宋体" w:hAnsi="Times New Roman"/>
      <w:sz w:val="18"/>
      <w:szCs w:val="18"/>
      <w:lang w:val="en-US" w:eastAsia="zh-CN" w:bidi="ar-SA"/>
    </w:rPr>
  </w:style>
  <w:style w:type="paragraph" w:customStyle="1" w:styleId="221">
    <w:name w:val="标准文件_术语条二"/>
    <w:basedOn w:val="217"/>
    <w:next w:val="53"/>
    <w:qFormat/>
    <w:uiPriority w:val="0"/>
  </w:style>
  <w:style w:type="paragraph" w:customStyle="1" w:styleId="222">
    <w:name w:val="标准文件_索引标题"/>
    <w:basedOn w:val="207"/>
    <w:next w:val="53"/>
    <w:qFormat/>
    <w:uiPriority w:val="0"/>
    <w:rPr>
      <w:rFonts w:hAnsi="黑体"/>
    </w:rPr>
  </w:style>
  <w:style w:type="paragraph" w:customStyle="1" w:styleId="223">
    <w:name w:val="标准文件_五级条标题"/>
    <w:next w:val="53"/>
    <w:uiPriority w:val="0"/>
    <w:pPr>
      <w:widowControl w:val="0"/>
      <w:numPr>
        <w:ilvl w:val="6"/>
        <w:numId w:val="4"/>
      </w:numPr>
      <w:spacing w:before="50" w:beforeLines="50" w:after="50" w:afterLines="50"/>
      <w:jc w:val="both"/>
      <w:outlineLvl w:val="5"/>
    </w:pPr>
    <w:rPr>
      <w:rFonts w:ascii="黑体" w:hAnsi="Times New Roman" w:eastAsia="黑体"/>
      <w:sz w:val="21"/>
      <w:lang w:val="en-US" w:eastAsia="zh-CN" w:bidi="ar-SA"/>
    </w:rPr>
  </w:style>
  <w:style w:type="paragraph" w:customStyle="1" w:styleId="224">
    <w:name w:val="标准文件_五级无标题"/>
    <w:basedOn w:val="223"/>
    <w:qFormat/>
    <w:uiPriority w:val="0"/>
    <w:pPr>
      <w:spacing w:before="0" w:beforeLines="0" w:after="0" w:afterLines="0"/>
      <w:outlineLvl w:val="9"/>
    </w:pPr>
    <w:rPr>
      <w:rFonts w:ascii="宋体" w:eastAsia="宋体"/>
    </w:rPr>
  </w:style>
  <w:style w:type="paragraph" w:customStyle="1" w:styleId="225">
    <w:name w:val="标准文件_术语条五"/>
    <w:basedOn w:val="224"/>
    <w:next w:val="53"/>
    <w:qFormat/>
    <w:uiPriority w:val="0"/>
  </w:style>
  <w:style w:type="paragraph" w:customStyle="1" w:styleId="226">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27">
    <w:name w:val="列出段落1"/>
    <w:basedOn w:val="1"/>
    <w:qFormat/>
    <w:uiPriority w:val="99"/>
    <w:pPr>
      <w:adjustRightInd/>
      <w:spacing w:line="240" w:lineRule="auto"/>
      <w:ind w:firstLine="420" w:firstLineChars="200"/>
    </w:pPr>
    <w:rPr>
      <w:rFonts w:ascii="Times New Roman" w:hAnsi="Times New Roman"/>
      <w:szCs w:val="24"/>
    </w:rPr>
  </w:style>
  <w:style w:type="paragraph" w:customStyle="1" w:styleId="228">
    <w:name w:val="标准文件_引言一级无标题"/>
    <w:basedOn w:val="198"/>
    <w:next w:val="53"/>
    <w:qFormat/>
    <w:uiPriority w:val="0"/>
    <w:pPr>
      <w:spacing w:before="0" w:beforeLines="0" w:after="0" w:afterLines="0" w:line="276" w:lineRule="auto"/>
    </w:pPr>
    <w:rPr>
      <w:rFonts w:ascii="宋体" w:eastAsia="宋体"/>
    </w:rPr>
  </w:style>
  <w:style w:type="paragraph" w:customStyle="1" w:styleId="229">
    <w:name w:val="封面正文"/>
    <w:uiPriority w:val="0"/>
    <w:pPr>
      <w:jc w:val="both"/>
    </w:pPr>
    <w:rPr>
      <w:rFonts w:ascii="Times New Roman" w:hAnsi="Times New Roman"/>
      <w:lang w:val="en-US" w:eastAsia="zh-CN" w:bidi="ar-SA"/>
    </w:rPr>
  </w:style>
  <w:style w:type="paragraph" w:customStyle="1" w:styleId="230">
    <w:name w:val="标准文件_封面发布日期"/>
    <w:basedOn w:val="1"/>
    <w:uiPriority w:val="0"/>
    <w:pPr>
      <w:spacing w:line="310" w:lineRule="exact"/>
    </w:pPr>
    <w:rPr>
      <w:rFonts w:ascii="黑体" w:eastAsia="黑体"/>
      <w:kern w:val="0"/>
      <w:sz w:val="28"/>
    </w:rPr>
  </w:style>
  <w:style w:type="paragraph" w:customStyle="1" w:styleId="231">
    <w:name w:val="其他实施日期"/>
    <w:basedOn w:val="176"/>
    <w:uiPriority w:val="0"/>
    <w:pPr>
      <w:framePr w:w="3997" w:h="471" w:hRule="exact" w:vSpace="181" w:vAnchor="page" w:hAnchor="page" w:x="7089" w:y="14097"/>
    </w:pPr>
  </w:style>
  <w:style w:type="paragraph" w:customStyle="1" w:styleId="232">
    <w:name w:val="标准文件_附录三级无标题"/>
    <w:basedOn w:val="233"/>
    <w:qFormat/>
    <w:uiPriority w:val="0"/>
    <w:pPr>
      <w:spacing w:before="0" w:beforeLines="0" w:after="0" w:afterLines="0" w:line="276" w:lineRule="auto"/>
      <w:outlineLvl w:val="9"/>
    </w:pPr>
    <w:rPr>
      <w:rFonts w:ascii="宋体" w:eastAsia="宋体"/>
    </w:rPr>
  </w:style>
  <w:style w:type="paragraph" w:customStyle="1" w:styleId="233">
    <w:name w:val="标准文件_附录三级条标题"/>
    <w:next w:val="53"/>
    <w:uiPriority w:val="0"/>
    <w:pPr>
      <w:widowControl w:val="0"/>
      <w:numPr>
        <w:ilvl w:val="3"/>
        <w:numId w:val="24"/>
      </w:numPr>
      <w:spacing w:before="50" w:beforeLines="50" w:after="50" w:afterLines="50"/>
      <w:jc w:val="both"/>
      <w:outlineLvl w:val="4"/>
    </w:pPr>
    <w:rPr>
      <w:rFonts w:ascii="黑体" w:hAnsi="Times New Roman" w:eastAsia="黑体"/>
      <w:kern w:val="21"/>
      <w:sz w:val="21"/>
      <w:lang w:val="en-US" w:eastAsia="zh-CN" w:bidi="ar-SA"/>
    </w:rPr>
  </w:style>
  <w:style w:type="paragraph" w:customStyle="1" w:styleId="234">
    <w:name w:val="附录图"/>
    <w:next w:val="53"/>
    <w:uiPriority w:val="0"/>
    <w:pPr>
      <w:wordWrap w:val="0"/>
      <w:overflowPunct w:val="0"/>
      <w:autoSpaceDE w:val="0"/>
      <w:spacing w:before="50" w:beforeLines="50" w:after="50" w:afterLines="50"/>
      <w:jc w:val="center"/>
      <w:textAlignment w:val="baseline"/>
      <w:outlineLvl w:val="1"/>
    </w:pPr>
    <w:rPr>
      <w:rFonts w:ascii="黑体" w:hAnsi="Times New Roman" w:eastAsia="黑体"/>
      <w:kern w:val="21"/>
      <w:sz w:val="21"/>
      <w:lang w:val="en-US" w:eastAsia="zh-CN" w:bidi="ar-SA"/>
    </w:rPr>
  </w:style>
  <w:style w:type="paragraph" w:customStyle="1" w:styleId="235">
    <w:name w:val="标准文件_公式后的破折号"/>
    <w:basedOn w:val="53"/>
    <w:next w:val="53"/>
    <w:uiPriority w:val="0"/>
    <w:pPr>
      <w:ind w:left="488" w:leftChars="200" w:hanging="289" w:hangingChars="290"/>
    </w:pPr>
  </w:style>
  <w:style w:type="paragraph" w:customStyle="1" w:styleId="236">
    <w:name w:val="标准文件_索引项"/>
    <w:basedOn w:val="53"/>
    <w:next w:val="53"/>
    <w:qFormat/>
    <w:uiPriority w:val="0"/>
    <w:pPr>
      <w:tabs>
        <w:tab w:val="right" w:leader="dot" w:pos="9356"/>
      </w:tabs>
      <w:ind w:left="210" w:hanging="210" w:firstLineChars="0"/>
      <w:jc w:val="left"/>
    </w:pPr>
  </w:style>
  <w:style w:type="paragraph" w:customStyle="1" w:styleId="237">
    <w:name w:val="标准文件_封面抬头"/>
    <w:basedOn w:val="53"/>
    <w:uiPriority w:val="0"/>
    <w:pPr>
      <w:adjustRightInd w:val="0"/>
      <w:spacing w:line="800" w:lineRule="exact"/>
      <w:ind w:firstLine="0" w:firstLineChars="0"/>
      <w:jc w:val="distribute"/>
    </w:pPr>
    <w:rPr>
      <w:rFonts w:ascii="黑体" w:eastAsia="黑体"/>
      <w:b/>
      <w:sz w:val="64"/>
    </w:rPr>
  </w:style>
  <w:style w:type="paragraph" w:customStyle="1" w:styleId="238">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11</Pages>
  <Words>4725</Words>
  <Characters>5718</Characters>
  <Lines>816</Lines>
  <Paragraphs>803</Paragraphs>
  <TotalTime>57</TotalTime>
  <ScaleCrop>false</ScaleCrop>
  <LinksUpToDate>false</LinksUpToDate>
  <CharactersWithSpaces>9640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2021-05-08T00:35:00Z</dcterms:created>
  <dc:creator>zhangl</dc:creator>
  <dc:description>&lt;config cover="true" show_menu="true" version="1.0.0" doctype="SDKXY"&gt;
&lt;/config&gt;</dc:description>
  <cp:lastModifiedBy>尽°</cp:lastModifiedBy>
  <cp:lastPrinted>2021-02-03T00:18:00Z</cp:lastPrinted>
  <dcterms:modified xsi:type="dcterms:W3CDTF">2021-06-07T02:20:35Z</dcterms:modified>
  <dc:title>行业标准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��ҵ��׼</vt:lpwstr>
  </property>
  <property fmtid="{D5CDD505-2E9C-101B-9397-08002B2CF9AE}" pid="7" name="NSTD_CODE">
    <vt:lpwstr>GB/T-</vt:lpwstr>
  </property>
  <property fmtid="{D5CDD505-2E9C-101B-9397-08002B2CF9AE}" pid="8" name="OSTD_CODE">
    <vt:lpwstr>����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DCC096B420F94E54B59115FED0D5088F</vt:lpwstr>
  </property>
</Properties>
</file>