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3E" w:rsidRDefault="000E7D68">
      <w:pPr>
        <w:spacing w:before="240" w:line="276" w:lineRule="auto"/>
        <w:rPr>
          <w:rStyle w:val="aa"/>
          <w:rFonts w:ascii="微软雅黑" w:eastAsia="微软雅黑" w:hAnsi="微软雅黑" w:cs="微软雅黑"/>
          <w:color w:val="00B0F0"/>
          <w:sz w:val="32"/>
          <w:szCs w:val="24"/>
        </w:rPr>
      </w:pPr>
      <w:r>
        <w:rPr>
          <w:rStyle w:val="aa"/>
          <w:rFonts w:ascii="微软雅黑" w:eastAsia="微软雅黑" w:hAnsi="微软雅黑" w:cs="微软雅黑" w:hint="eastAsia"/>
          <w:color w:val="00B0F0"/>
          <w:sz w:val="32"/>
          <w:szCs w:val="24"/>
        </w:rPr>
        <w:t>2016</w:t>
      </w:r>
      <w:r>
        <w:rPr>
          <w:rStyle w:val="aa"/>
          <w:rFonts w:ascii="微软雅黑" w:eastAsia="微软雅黑" w:hAnsi="微软雅黑" w:cs="微软雅黑" w:hint="eastAsia"/>
          <w:color w:val="00B0F0"/>
          <w:sz w:val="32"/>
          <w:szCs w:val="24"/>
        </w:rPr>
        <w:t>年南湖</w:t>
      </w:r>
      <w:r>
        <w:rPr>
          <w:rStyle w:val="aa"/>
          <w:rFonts w:ascii="微软雅黑" w:eastAsia="微软雅黑" w:hAnsi="微软雅黑" w:cs="微软雅黑" w:hint="eastAsia"/>
          <w:color w:val="00B0F0"/>
          <w:sz w:val="32"/>
          <w:szCs w:val="24"/>
        </w:rPr>
        <w:t>HIT</w:t>
      </w:r>
      <w:r>
        <w:rPr>
          <w:rStyle w:val="aa"/>
          <w:rFonts w:ascii="微软雅黑" w:eastAsia="微软雅黑" w:hAnsi="微软雅黑" w:cs="微软雅黑" w:hint="eastAsia"/>
          <w:color w:val="00B0F0"/>
          <w:sz w:val="32"/>
          <w:szCs w:val="24"/>
        </w:rPr>
        <w:t>论坛：</w:t>
      </w:r>
    </w:p>
    <w:p w:rsidR="00AC223E" w:rsidRDefault="000E7D68">
      <w:pPr>
        <w:spacing w:before="240" w:line="276" w:lineRule="auto"/>
        <w:jc w:val="center"/>
        <w:rPr>
          <w:rStyle w:val="aa"/>
          <w:rFonts w:ascii="微软雅黑" w:eastAsia="微软雅黑" w:hAnsi="微软雅黑" w:cs="微软雅黑"/>
          <w:color w:val="FF0000"/>
          <w:sz w:val="32"/>
          <w:szCs w:val="24"/>
        </w:rPr>
      </w:pPr>
      <w:r>
        <w:rPr>
          <w:rStyle w:val="aa"/>
          <w:rFonts w:ascii="微软雅黑" w:eastAsia="微软雅黑" w:hAnsi="微软雅黑" w:cs="微软雅黑" w:hint="eastAsia"/>
          <w:color w:val="FF0000"/>
          <w:sz w:val="32"/>
          <w:szCs w:val="24"/>
        </w:rPr>
        <w:t>探索新一代医院信息系统</w:t>
      </w:r>
    </w:p>
    <w:p w:rsidR="00AC223E" w:rsidRDefault="000E7D68">
      <w:pPr>
        <w:spacing w:before="240" w:line="276" w:lineRule="auto"/>
        <w:rPr>
          <w:rStyle w:val="aa"/>
          <w:color w:val="548DD4"/>
          <w:szCs w:val="21"/>
        </w:rPr>
      </w:pPr>
      <w:r>
        <w:rPr>
          <w:rStyle w:val="aa"/>
          <w:rFonts w:hint="eastAsia"/>
          <w:color w:val="548DD4"/>
          <w:szCs w:val="21"/>
        </w:rPr>
        <w:t>【会议背景】</w:t>
      </w:r>
    </w:p>
    <w:p w:rsidR="00AC223E" w:rsidRDefault="000E7D68">
      <w:pPr>
        <w:ind w:firstLine="420"/>
        <w:jc w:val="left"/>
        <w:rPr>
          <w:rStyle w:val="aa"/>
          <w:b w:val="0"/>
          <w:bCs w:val="0"/>
          <w:szCs w:val="21"/>
        </w:rPr>
      </w:pPr>
      <w:bookmarkStart w:id="0" w:name="OLE_LINK1"/>
      <w:r>
        <w:rPr>
          <w:rStyle w:val="aa"/>
          <w:rFonts w:hint="eastAsia"/>
          <w:b w:val="0"/>
          <w:bCs w:val="0"/>
          <w:szCs w:val="21"/>
        </w:rPr>
        <w:t>2016</w:t>
      </w:r>
      <w:r>
        <w:rPr>
          <w:rStyle w:val="aa"/>
          <w:rFonts w:hint="eastAsia"/>
          <w:b w:val="0"/>
          <w:bCs w:val="0"/>
          <w:szCs w:val="21"/>
        </w:rPr>
        <w:t>年南湖</w:t>
      </w:r>
      <w:r>
        <w:rPr>
          <w:rStyle w:val="aa"/>
          <w:rFonts w:hint="eastAsia"/>
          <w:b w:val="0"/>
          <w:bCs w:val="0"/>
          <w:szCs w:val="21"/>
        </w:rPr>
        <w:t>HIT</w:t>
      </w:r>
      <w:r>
        <w:rPr>
          <w:rStyle w:val="aa"/>
          <w:rFonts w:hint="eastAsia"/>
          <w:b w:val="0"/>
          <w:bCs w:val="0"/>
          <w:szCs w:val="21"/>
        </w:rPr>
        <w:t>论坛将于</w:t>
      </w:r>
      <w:r>
        <w:rPr>
          <w:rStyle w:val="aa"/>
          <w:rFonts w:hint="eastAsia"/>
          <w:b w:val="0"/>
          <w:bCs w:val="0"/>
          <w:szCs w:val="21"/>
        </w:rPr>
        <w:t>10</w:t>
      </w:r>
      <w:r>
        <w:rPr>
          <w:rStyle w:val="aa"/>
          <w:rFonts w:hint="eastAsia"/>
          <w:b w:val="0"/>
          <w:bCs w:val="0"/>
          <w:szCs w:val="21"/>
        </w:rPr>
        <w:t>月</w:t>
      </w:r>
      <w:r>
        <w:rPr>
          <w:rStyle w:val="aa"/>
          <w:rFonts w:hint="eastAsia"/>
          <w:b w:val="0"/>
          <w:bCs w:val="0"/>
          <w:szCs w:val="21"/>
        </w:rPr>
        <w:t>21-23</w:t>
      </w:r>
      <w:r>
        <w:rPr>
          <w:rStyle w:val="aa"/>
          <w:rFonts w:hint="eastAsia"/>
          <w:b w:val="0"/>
          <w:bCs w:val="0"/>
          <w:szCs w:val="21"/>
        </w:rPr>
        <w:t>日在浙江省嘉兴市举行。今年也是南湖</w:t>
      </w:r>
      <w:r>
        <w:rPr>
          <w:rStyle w:val="aa"/>
          <w:rFonts w:hint="eastAsia"/>
          <w:b w:val="0"/>
          <w:bCs w:val="0"/>
          <w:szCs w:val="21"/>
        </w:rPr>
        <w:t>HIT</w:t>
      </w:r>
      <w:r>
        <w:rPr>
          <w:rStyle w:val="aa"/>
          <w:rFonts w:hint="eastAsia"/>
          <w:b w:val="0"/>
          <w:bCs w:val="0"/>
          <w:szCs w:val="21"/>
        </w:rPr>
        <w:t>论坛连续第五届举办。从</w:t>
      </w:r>
      <w:r>
        <w:rPr>
          <w:rStyle w:val="aa"/>
          <w:rFonts w:hint="eastAsia"/>
          <w:b w:val="0"/>
          <w:bCs w:val="0"/>
          <w:szCs w:val="21"/>
        </w:rPr>
        <w:t>2012</w:t>
      </w:r>
      <w:r>
        <w:rPr>
          <w:rStyle w:val="aa"/>
          <w:rFonts w:hint="eastAsia"/>
          <w:b w:val="0"/>
          <w:bCs w:val="0"/>
          <w:szCs w:val="21"/>
        </w:rPr>
        <w:t>年聚焦“医疗大数据”开始，先后聚焦“集成平台”（</w:t>
      </w:r>
      <w:r>
        <w:rPr>
          <w:rStyle w:val="aa"/>
          <w:rFonts w:hint="eastAsia"/>
          <w:b w:val="0"/>
          <w:bCs w:val="0"/>
          <w:szCs w:val="21"/>
        </w:rPr>
        <w:t>2013</w:t>
      </w:r>
      <w:r>
        <w:rPr>
          <w:rStyle w:val="aa"/>
          <w:rFonts w:hint="eastAsia"/>
          <w:b w:val="0"/>
          <w:bCs w:val="0"/>
          <w:szCs w:val="21"/>
        </w:rPr>
        <w:t>年）、“医疗数据利用与信息安全等级保护”（</w:t>
      </w:r>
      <w:r>
        <w:rPr>
          <w:rStyle w:val="aa"/>
          <w:rFonts w:hint="eastAsia"/>
          <w:b w:val="0"/>
          <w:bCs w:val="0"/>
          <w:szCs w:val="21"/>
        </w:rPr>
        <w:t>2014</w:t>
      </w:r>
      <w:r>
        <w:rPr>
          <w:rStyle w:val="aa"/>
          <w:rFonts w:hint="eastAsia"/>
          <w:b w:val="0"/>
          <w:bCs w:val="0"/>
          <w:szCs w:val="21"/>
        </w:rPr>
        <w:t>年）、“智能医疗战略与实践”（</w:t>
      </w:r>
      <w:r>
        <w:rPr>
          <w:rStyle w:val="aa"/>
          <w:rFonts w:hint="eastAsia"/>
          <w:b w:val="0"/>
          <w:bCs w:val="0"/>
          <w:szCs w:val="21"/>
        </w:rPr>
        <w:t>2015</w:t>
      </w:r>
      <w:r>
        <w:rPr>
          <w:rStyle w:val="aa"/>
          <w:rFonts w:hint="eastAsia"/>
          <w:b w:val="0"/>
          <w:bCs w:val="0"/>
          <w:szCs w:val="21"/>
        </w:rPr>
        <w:t>年），南湖</w:t>
      </w:r>
      <w:r>
        <w:rPr>
          <w:rStyle w:val="aa"/>
          <w:rFonts w:hint="eastAsia"/>
          <w:b w:val="0"/>
          <w:bCs w:val="0"/>
          <w:szCs w:val="21"/>
        </w:rPr>
        <w:t>HIT</w:t>
      </w:r>
      <w:r>
        <w:rPr>
          <w:rStyle w:val="aa"/>
          <w:rFonts w:hint="eastAsia"/>
          <w:b w:val="0"/>
          <w:bCs w:val="0"/>
          <w:szCs w:val="21"/>
        </w:rPr>
        <w:t>论坛以其敏锐的洞察、新锐的思想、务实的氛围，形成了鲜明的特色，在国内众多医疗信息化学术活动中独树一帜。</w:t>
      </w:r>
    </w:p>
    <w:p w:rsidR="00AC223E" w:rsidRDefault="000E7D68">
      <w:pPr>
        <w:ind w:firstLine="420"/>
        <w:jc w:val="left"/>
        <w:rPr>
          <w:rStyle w:val="aa"/>
          <w:b w:val="0"/>
          <w:bCs w:val="0"/>
          <w:szCs w:val="21"/>
        </w:rPr>
      </w:pPr>
      <w:r>
        <w:rPr>
          <w:rStyle w:val="aa"/>
          <w:rFonts w:hint="eastAsia"/>
          <w:b w:val="0"/>
          <w:bCs w:val="0"/>
          <w:szCs w:val="21"/>
        </w:rPr>
        <w:t>2016</w:t>
      </w:r>
      <w:r>
        <w:rPr>
          <w:rStyle w:val="aa"/>
          <w:rFonts w:hint="eastAsia"/>
          <w:b w:val="0"/>
          <w:bCs w:val="0"/>
          <w:szCs w:val="21"/>
        </w:rPr>
        <w:t>年南湖</w:t>
      </w:r>
      <w:r>
        <w:rPr>
          <w:rStyle w:val="aa"/>
          <w:rFonts w:hint="eastAsia"/>
          <w:b w:val="0"/>
          <w:bCs w:val="0"/>
          <w:szCs w:val="21"/>
        </w:rPr>
        <w:t>HIT</w:t>
      </w:r>
      <w:r>
        <w:rPr>
          <w:rStyle w:val="aa"/>
          <w:rFonts w:hint="eastAsia"/>
          <w:b w:val="0"/>
          <w:bCs w:val="0"/>
          <w:szCs w:val="21"/>
        </w:rPr>
        <w:t>论坛，将重点关注什么？我们认为，站在“互联网</w:t>
      </w:r>
      <w:r>
        <w:rPr>
          <w:rStyle w:val="aa"/>
          <w:rFonts w:hint="eastAsia"/>
          <w:b w:val="0"/>
          <w:bCs w:val="0"/>
          <w:szCs w:val="21"/>
        </w:rPr>
        <w:t>+</w:t>
      </w:r>
      <w:r>
        <w:rPr>
          <w:rStyle w:val="aa"/>
          <w:rFonts w:hint="eastAsia"/>
          <w:b w:val="0"/>
          <w:bCs w:val="0"/>
          <w:szCs w:val="21"/>
        </w:rPr>
        <w:t>”、“健康医疗大数据”的当下，医院信息系统面临着诸多机遇和挑战。特别是，一批“老的”医院信息系统如何实现传承与创新。新一代医院信息系统，已经成为主流企业的战略布局和决胜之地。</w:t>
      </w:r>
    </w:p>
    <w:p w:rsidR="00AC223E" w:rsidRDefault="000E7D68">
      <w:pPr>
        <w:ind w:firstLine="420"/>
        <w:jc w:val="left"/>
        <w:rPr>
          <w:rStyle w:val="aa"/>
          <w:b w:val="0"/>
          <w:bCs w:val="0"/>
          <w:szCs w:val="21"/>
        </w:rPr>
      </w:pPr>
      <w:r>
        <w:rPr>
          <w:rStyle w:val="aa"/>
          <w:rFonts w:hint="eastAsia"/>
          <w:b w:val="0"/>
          <w:bCs w:val="0"/>
          <w:szCs w:val="21"/>
        </w:rPr>
        <w:t>众所周知，</w:t>
      </w:r>
      <w:r>
        <w:rPr>
          <w:rStyle w:val="aa"/>
          <w:rFonts w:hint="eastAsia"/>
          <w:b w:val="0"/>
          <w:bCs w:val="0"/>
          <w:szCs w:val="21"/>
        </w:rPr>
        <w:t>2016</w:t>
      </w:r>
      <w:r>
        <w:rPr>
          <w:rStyle w:val="aa"/>
          <w:rFonts w:hint="eastAsia"/>
          <w:b w:val="0"/>
          <w:bCs w:val="0"/>
          <w:szCs w:val="21"/>
        </w:rPr>
        <w:t>年，中国医疗信息化</w:t>
      </w:r>
      <w:proofErr w:type="gramStart"/>
      <w:r>
        <w:rPr>
          <w:rStyle w:val="aa"/>
          <w:rFonts w:hint="eastAsia"/>
          <w:b w:val="0"/>
          <w:bCs w:val="0"/>
          <w:szCs w:val="21"/>
        </w:rPr>
        <w:t>界进入</w:t>
      </w:r>
      <w:proofErr w:type="gramEnd"/>
      <w:r>
        <w:rPr>
          <w:rStyle w:val="aa"/>
          <w:rFonts w:hint="eastAsia"/>
          <w:b w:val="0"/>
          <w:bCs w:val="0"/>
          <w:szCs w:val="21"/>
        </w:rPr>
        <w:t>了一个回顾展望的时点，业界涌现了多部相关专著、一批回顾总结性文章。这一现象也充分说明：</w:t>
      </w:r>
      <w:r>
        <w:rPr>
          <w:rStyle w:val="aa"/>
          <w:rFonts w:hint="eastAsia"/>
          <w:b w:val="0"/>
          <w:bCs w:val="0"/>
          <w:szCs w:val="21"/>
        </w:rPr>
        <w:t>经过</w:t>
      </w:r>
      <w:r>
        <w:rPr>
          <w:rStyle w:val="aa"/>
          <w:rFonts w:hint="eastAsia"/>
          <w:b w:val="0"/>
          <w:bCs w:val="0"/>
          <w:szCs w:val="21"/>
        </w:rPr>
        <w:t>20</w:t>
      </w:r>
      <w:r>
        <w:rPr>
          <w:rStyle w:val="aa"/>
          <w:rFonts w:hint="eastAsia"/>
          <w:b w:val="0"/>
          <w:bCs w:val="0"/>
          <w:szCs w:val="21"/>
        </w:rPr>
        <w:t>多</w:t>
      </w:r>
      <w:r>
        <w:rPr>
          <w:rStyle w:val="aa"/>
          <w:rFonts w:hint="eastAsia"/>
          <w:b w:val="0"/>
          <w:bCs w:val="0"/>
          <w:szCs w:val="21"/>
        </w:rPr>
        <w:t>年的耕耘、奋斗，中国医院信息化建设从无到有，在摸着石头过河的过程中，逐步完成了</w:t>
      </w:r>
      <w:r>
        <w:rPr>
          <w:rStyle w:val="aa"/>
          <w:rFonts w:hint="eastAsia"/>
          <w:b w:val="0"/>
          <w:bCs w:val="0"/>
          <w:szCs w:val="21"/>
        </w:rPr>
        <w:t>HIS</w:t>
      </w:r>
      <w:r>
        <w:rPr>
          <w:rStyle w:val="aa"/>
          <w:rFonts w:hint="eastAsia"/>
          <w:b w:val="0"/>
          <w:bCs w:val="0"/>
          <w:szCs w:val="21"/>
        </w:rPr>
        <w:t>、</w:t>
      </w:r>
      <w:r>
        <w:rPr>
          <w:rStyle w:val="aa"/>
          <w:rFonts w:hint="eastAsia"/>
          <w:b w:val="0"/>
          <w:bCs w:val="0"/>
          <w:szCs w:val="21"/>
        </w:rPr>
        <w:t>EMR</w:t>
      </w:r>
      <w:r>
        <w:rPr>
          <w:rStyle w:val="aa"/>
          <w:rFonts w:hint="eastAsia"/>
          <w:b w:val="0"/>
          <w:bCs w:val="0"/>
          <w:szCs w:val="21"/>
        </w:rPr>
        <w:t>、各类临床信息系统和专科信息系统乃至集成</w:t>
      </w:r>
      <w:r>
        <w:rPr>
          <w:rStyle w:val="aa"/>
          <w:rFonts w:hint="eastAsia"/>
          <w:b w:val="0"/>
          <w:bCs w:val="0"/>
          <w:szCs w:val="21"/>
        </w:rPr>
        <w:t>平台、临床数据中心的建设，整体面貌和应用水平迈上新台阶。但与此同时，中国医院信息化、特别是大型三甲医院的信息化，又面临众多新需求、新问题、新挑战。一批有远见、负责任的中国医院信息化从业者都</w:t>
      </w:r>
      <w:r>
        <w:rPr>
          <w:rStyle w:val="aa"/>
          <w:rFonts w:hint="eastAsia"/>
          <w:b w:val="0"/>
          <w:bCs w:val="0"/>
          <w:szCs w:val="21"/>
        </w:rPr>
        <w:t>强烈</w:t>
      </w:r>
      <w:r>
        <w:rPr>
          <w:rStyle w:val="aa"/>
          <w:rFonts w:hint="eastAsia"/>
          <w:b w:val="0"/>
          <w:bCs w:val="0"/>
          <w:szCs w:val="21"/>
        </w:rPr>
        <w:t>地感受到，医院信息系统又处在了一个新的历史发展关口。</w:t>
      </w:r>
      <w:r>
        <w:rPr>
          <w:rStyle w:val="aa"/>
          <w:rFonts w:hint="eastAsia"/>
          <w:b w:val="0"/>
          <w:bCs w:val="0"/>
          <w:szCs w:val="21"/>
        </w:rPr>
        <w:t>分级诊疗、互联网</w:t>
      </w:r>
      <w:r>
        <w:rPr>
          <w:rStyle w:val="aa"/>
          <w:rFonts w:hint="eastAsia"/>
          <w:b w:val="0"/>
          <w:bCs w:val="0"/>
          <w:szCs w:val="21"/>
        </w:rPr>
        <w:t>+</w:t>
      </w:r>
      <w:r>
        <w:rPr>
          <w:rStyle w:val="aa"/>
          <w:rFonts w:hint="eastAsia"/>
          <w:b w:val="0"/>
          <w:bCs w:val="0"/>
          <w:szCs w:val="21"/>
        </w:rPr>
        <w:t>、健康</w:t>
      </w:r>
      <w:proofErr w:type="gramStart"/>
      <w:r>
        <w:rPr>
          <w:rStyle w:val="aa"/>
          <w:rFonts w:hint="eastAsia"/>
          <w:b w:val="0"/>
          <w:bCs w:val="0"/>
          <w:szCs w:val="21"/>
        </w:rPr>
        <w:t>医疗大</w:t>
      </w:r>
      <w:proofErr w:type="gramEnd"/>
      <w:r>
        <w:rPr>
          <w:rStyle w:val="aa"/>
          <w:rFonts w:hint="eastAsia"/>
          <w:b w:val="0"/>
          <w:bCs w:val="0"/>
          <w:szCs w:val="21"/>
        </w:rPr>
        <w:t>数据等国家推动</w:t>
      </w:r>
      <w:proofErr w:type="gramStart"/>
      <w:r>
        <w:rPr>
          <w:rStyle w:val="aa"/>
          <w:rFonts w:hint="eastAsia"/>
          <w:b w:val="0"/>
          <w:bCs w:val="0"/>
          <w:szCs w:val="21"/>
        </w:rPr>
        <w:t>医改及</w:t>
      </w:r>
      <w:proofErr w:type="gramEnd"/>
      <w:r>
        <w:rPr>
          <w:rStyle w:val="aa"/>
          <w:rFonts w:hint="eastAsia"/>
          <w:b w:val="0"/>
          <w:bCs w:val="0"/>
          <w:szCs w:val="21"/>
        </w:rPr>
        <w:t>健康医疗信息化的重大战略，</w:t>
      </w:r>
      <w:proofErr w:type="gramStart"/>
      <w:r>
        <w:rPr>
          <w:rStyle w:val="aa"/>
          <w:rFonts w:hint="eastAsia"/>
          <w:b w:val="0"/>
          <w:bCs w:val="0"/>
          <w:szCs w:val="21"/>
        </w:rPr>
        <w:t>医保控费诉</w:t>
      </w:r>
      <w:proofErr w:type="gramEnd"/>
      <w:r>
        <w:rPr>
          <w:rStyle w:val="aa"/>
          <w:rFonts w:hint="eastAsia"/>
          <w:b w:val="0"/>
          <w:bCs w:val="0"/>
          <w:szCs w:val="21"/>
        </w:rPr>
        <w:t>求和医疗综合支付的变革、健康管理产业的兴起，无不对医院信息系统这一核心领地提出了联通共享和数据使用的急迫要求。</w:t>
      </w:r>
      <w:r>
        <w:rPr>
          <w:rStyle w:val="aa"/>
          <w:rFonts w:hint="eastAsia"/>
          <w:b w:val="0"/>
          <w:bCs w:val="0"/>
          <w:szCs w:val="21"/>
        </w:rPr>
        <w:t>医院信息系统面临向何处去、如何突破自我的重大选择，一批有着灵敏嗅觉的</w:t>
      </w:r>
      <w:r>
        <w:rPr>
          <w:rStyle w:val="aa"/>
          <w:rFonts w:hint="eastAsia"/>
          <w:b w:val="0"/>
          <w:bCs w:val="0"/>
          <w:szCs w:val="21"/>
        </w:rPr>
        <w:t>HI</w:t>
      </w:r>
      <w:r>
        <w:rPr>
          <w:rStyle w:val="aa"/>
          <w:rFonts w:hint="eastAsia"/>
          <w:b w:val="0"/>
          <w:bCs w:val="0"/>
          <w:szCs w:val="21"/>
        </w:rPr>
        <w:t>T</w:t>
      </w:r>
      <w:r>
        <w:rPr>
          <w:rStyle w:val="aa"/>
          <w:rFonts w:hint="eastAsia"/>
          <w:b w:val="0"/>
          <w:bCs w:val="0"/>
          <w:szCs w:val="21"/>
        </w:rPr>
        <w:t>企业、医疗机构用户，已经开始了新一代医院</w:t>
      </w:r>
      <w:r>
        <w:rPr>
          <w:rStyle w:val="aa"/>
          <w:rFonts w:hint="eastAsia"/>
          <w:b w:val="0"/>
          <w:bCs w:val="0"/>
          <w:szCs w:val="21"/>
        </w:rPr>
        <w:t>信息</w:t>
      </w:r>
      <w:r>
        <w:rPr>
          <w:rStyle w:val="aa"/>
          <w:rFonts w:hint="eastAsia"/>
          <w:b w:val="0"/>
          <w:bCs w:val="0"/>
          <w:szCs w:val="21"/>
        </w:rPr>
        <w:t>系统的大胆尝试。</w:t>
      </w:r>
    </w:p>
    <w:p w:rsidR="00AC223E" w:rsidRDefault="000E7D68">
      <w:pPr>
        <w:ind w:firstLine="420"/>
        <w:jc w:val="left"/>
        <w:rPr>
          <w:rStyle w:val="aa"/>
          <w:b w:val="0"/>
          <w:bCs w:val="0"/>
          <w:szCs w:val="21"/>
        </w:rPr>
      </w:pPr>
      <w:r>
        <w:rPr>
          <w:rStyle w:val="aa"/>
          <w:rFonts w:hint="eastAsia"/>
          <w:b w:val="0"/>
          <w:bCs w:val="0"/>
          <w:szCs w:val="21"/>
        </w:rPr>
        <w:t>“路漫漫其修远兮，吾将上下而求索。”</w:t>
      </w:r>
      <w:r>
        <w:rPr>
          <w:rStyle w:val="aa"/>
          <w:rFonts w:hint="eastAsia"/>
          <w:b w:val="0"/>
          <w:bCs w:val="0"/>
          <w:szCs w:val="21"/>
          <w:u w:val="single"/>
        </w:rPr>
        <w:t>如何从</w:t>
      </w:r>
      <w:r>
        <w:rPr>
          <w:rStyle w:val="aa"/>
          <w:rFonts w:hint="eastAsia"/>
          <w:b w:val="0"/>
          <w:bCs w:val="0"/>
          <w:szCs w:val="21"/>
          <w:u w:val="single"/>
        </w:rPr>
        <w:t>过去</w:t>
      </w:r>
      <w:r>
        <w:rPr>
          <w:rStyle w:val="aa"/>
          <w:rFonts w:hint="eastAsia"/>
          <w:b w:val="0"/>
          <w:bCs w:val="0"/>
          <w:szCs w:val="21"/>
          <w:u w:val="single"/>
        </w:rPr>
        <w:t>20</w:t>
      </w:r>
      <w:r>
        <w:rPr>
          <w:rStyle w:val="aa"/>
          <w:rFonts w:hint="eastAsia"/>
          <w:b w:val="0"/>
          <w:bCs w:val="0"/>
          <w:szCs w:val="21"/>
          <w:u w:val="single"/>
        </w:rPr>
        <w:t>多年医院信息</w:t>
      </w:r>
      <w:r>
        <w:rPr>
          <w:rStyle w:val="aa"/>
          <w:rFonts w:hint="eastAsia"/>
          <w:b w:val="0"/>
          <w:bCs w:val="0"/>
          <w:szCs w:val="21"/>
          <w:u w:val="single"/>
        </w:rPr>
        <w:t>系统的发生发展过程中汲取有益的营养、总结中国医院信息化的基本规律，</w:t>
      </w:r>
      <w:r>
        <w:rPr>
          <w:rStyle w:val="aa"/>
          <w:rFonts w:hint="eastAsia"/>
          <w:b w:val="0"/>
          <w:bCs w:val="0"/>
          <w:szCs w:val="21"/>
          <w:u w:val="single"/>
        </w:rPr>
        <w:t>探求</w:t>
      </w:r>
      <w:r>
        <w:rPr>
          <w:rStyle w:val="aa"/>
          <w:rFonts w:hint="eastAsia"/>
          <w:b w:val="0"/>
          <w:bCs w:val="0"/>
          <w:szCs w:val="21"/>
          <w:u w:val="single"/>
        </w:rPr>
        <w:t>新一代医院核心业务系统的创新之路</w:t>
      </w:r>
      <w:r>
        <w:rPr>
          <w:rStyle w:val="aa"/>
          <w:rFonts w:hint="eastAsia"/>
          <w:b w:val="0"/>
          <w:bCs w:val="0"/>
          <w:szCs w:val="21"/>
        </w:rPr>
        <w:t>，正是本届</w:t>
      </w:r>
      <w:r>
        <w:rPr>
          <w:rStyle w:val="aa"/>
          <w:rFonts w:hint="eastAsia"/>
          <w:b w:val="0"/>
          <w:bCs w:val="0"/>
          <w:szCs w:val="21"/>
        </w:rPr>
        <w:t>南湖</w:t>
      </w:r>
      <w:r>
        <w:rPr>
          <w:rStyle w:val="aa"/>
          <w:rFonts w:hint="eastAsia"/>
          <w:b w:val="0"/>
          <w:bCs w:val="0"/>
          <w:szCs w:val="21"/>
        </w:rPr>
        <w:t>HIT</w:t>
      </w:r>
      <w:r>
        <w:rPr>
          <w:rStyle w:val="aa"/>
          <w:rFonts w:hint="eastAsia"/>
          <w:b w:val="0"/>
          <w:bCs w:val="0"/>
          <w:szCs w:val="21"/>
        </w:rPr>
        <w:t>论坛的主旨所在。</w:t>
      </w:r>
    </w:p>
    <w:p w:rsidR="00AC223E" w:rsidRDefault="000E7D68">
      <w:pPr>
        <w:ind w:firstLine="420"/>
        <w:jc w:val="left"/>
      </w:pPr>
      <w:r>
        <w:rPr>
          <w:rStyle w:val="aa"/>
          <w:rFonts w:hint="eastAsia"/>
          <w:b w:val="0"/>
          <w:bCs w:val="0"/>
          <w:szCs w:val="21"/>
        </w:rPr>
        <w:t>历史的重任已经摆在了当代卫生信息人的面前。如何</w:t>
      </w:r>
      <w:r>
        <w:rPr>
          <w:rStyle w:val="aa"/>
          <w:rFonts w:hint="eastAsia"/>
          <w:b w:val="0"/>
          <w:bCs w:val="0"/>
          <w:szCs w:val="21"/>
        </w:rPr>
        <w:t>传承过去的成功轨迹，探索下一代医院信息系统的发展方向和实现方法</w:t>
      </w:r>
      <w:r>
        <w:rPr>
          <w:rStyle w:val="aa"/>
          <w:rFonts w:hint="eastAsia"/>
          <w:b w:val="0"/>
          <w:bCs w:val="0"/>
          <w:szCs w:val="21"/>
        </w:rPr>
        <w:t>，</w:t>
      </w:r>
      <w:r>
        <w:rPr>
          <w:rStyle w:val="aa"/>
          <w:rFonts w:hint="eastAsia"/>
          <w:b w:val="0"/>
          <w:bCs w:val="0"/>
          <w:szCs w:val="21"/>
        </w:rPr>
        <w:t>是时代赋予中国</w:t>
      </w:r>
      <w:r>
        <w:rPr>
          <w:rStyle w:val="aa"/>
          <w:rFonts w:hint="eastAsia"/>
          <w:b w:val="0"/>
          <w:bCs w:val="0"/>
          <w:szCs w:val="21"/>
        </w:rPr>
        <w:t>HIT</w:t>
      </w:r>
      <w:r>
        <w:rPr>
          <w:rStyle w:val="aa"/>
          <w:rFonts w:hint="eastAsia"/>
          <w:b w:val="0"/>
          <w:bCs w:val="0"/>
          <w:szCs w:val="21"/>
        </w:rPr>
        <w:t>界的使命，需要当代卫生信息人摈弃一切狭隘与偏见，既充分尊重历史和现状，更要以包容、创新的心态放眼未来</w:t>
      </w:r>
      <w:r>
        <w:rPr>
          <w:rStyle w:val="aa"/>
          <w:rFonts w:hint="eastAsia"/>
          <w:b w:val="0"/>
          <w:bCs w:val="0"/>
          <w:szCs w:val="21"/>
        </w:rPr>
        <w:t>。为此，本届</w:t>
      </w:r>
      <w:r>
        <w:rPr>
          <w:rStyle w:val="aa"/>
          <w:rFonts w:hint="eastAsia"/>
          <w:b w:val="0"/>
          <w:bCs w:val="0"/>
          <w:szCs w:val="21"/>
        </w:rPr>
        <w:t>南湖</w:t>
      </w:r>
      <w:r>
        <w:rPr>
          <w:rStyle w:val="aa"/>
          <w:rFonts w:hint="eastAsia"/>
          <w:b w:val="0"/>
          <w:bCs w:val="0"/>
          <w:szCs w:val="21"/>
        </w:rPr>
        <w:t>HIT</w:t>
      </w:r>
      <w:r>
        <w:rPr>
          <w:rStyle w:val="aa"/>
          <w:rFonts w:hint="eastAsia"/>
          <w:b w:val="0"/>
          <w:bCs w:val="0"/>
          <w:szCs w:val="21"/>
        </w:rPr>
        <w:t>论坛将邀请有影响力的专家、信息化一线骨干人员同台交流，</w:t>
      </w:r>
      <w:r>
        <w:rPr>
          <w:rStyle w:val="aa"/>
          <w:rFonts w:hint="eastAsia"/>
          <w:b w:val="0"/>
          <w:bCs w:val="0"/>
          <w:szCs w:val="21"/>
        </w:rPr>
        <w:t>重点围绕</w:t>
      </w:r>
      <w:r>
        <w:rPr>
          <w:rFonts w:hint="eastAsia"/>
        </w:rPr>
        <w:t>医院核心业务系统</w:t>
      </w:r>
      <w:r>
        <w:rPr>
          <w:rFonts w:hint="eastAsia"/>
        </w:rPr>
        <w:t>的架构与设计</w:t>
      </w:r>
      <w:r>
        <w:rPr>
          <w:rFonts w:hint="eastAsia"/>
        </w:rPr>
        <w:t>、</w:t>
      </w:r>
      <w:r>
        <w:rPr>
          <w:rFonts w:hint="eastAsia"/>
        </w:rPr>
        <w:t>客户关系管理（随访）、医院集团化管理、分级诊疗、集成平台、</w:t>
      </w:r>
      <w:proofErr w:type="gramStart"/>
      <w:r>
        <w:rPr>
          <w:rFonts w:hint="eastAsia"/>
        </w:rPr>
        <w:t>医</w:t>
      </w:r>
      <w:proofErr w:type="gramEnd"/>
      <w:r>
        <w:rPr>
          <w:rFonts w:hint="eastAsia"/>
        </w:rPr>
        <w:t>保支付等</w:t>
      </w:r>
      <w:r>
        <w:rPr>
          <w:rFonts w:hint="eastAsia"/>
        </w:rPr>
        <w:t>，</w:t>
      </w:r>
      <w:r>
        <w:rPr>
          <w:rFonts w:hint="eastAsia"/>
        </w:rPr>
        <w:t>开展</w:t>
      </w:r>
      <w:r>
        <w:rPr>
          <w:rFonts w:hint="eastAsia"/>
        </w:rPr>
        <w:t>富有建设性的深入思考和前瞻性的探讨。</w:t>
      </w:r>
      <w:bookmarkEnd w:id="0"/>
    </w:p>
    <w:p w:rsidR="00AC223E" w:rsidRDefault="00AC223E">
      <w:pPr>
        <w:ind w:firstLine="420"/>
        <w:jc w:val="left"/>
      </w:pPr>
    </w:p>
    <w:p w:rsidR="00AC223E" w:rsidRDefault="000E7D68">
      <w:pPr>
        <w:ind w:firstLine="420"/>
        <w:jc w:val="left"/>
        <w:rPr>
          <w:rStyle w:val="aa"/>
          <w:color w:val="548DD4"/>
          <w:szCs w:val="21"/>
        </w:rPr>
      </w:pPr>
      <w:r>
        <w:rPr>
          <w:rStyle w:val="aa"/>
          <w:rFonts w:hint="eastAsia"/>
          <w:color w:val="548DD4"/>
          <w:szCs w:val="21"/>
        </w:rPr>
        <w:t>【组织机构】</w:t>
      </w:r>
    </w:p>
    <w:p w:rsidR="00AC223E" w:rsidRDefault="000E7D68">
      <w:pPr>
        <w:ind w:firstLine="420"/>
        <w:jc w:val="left"/>
        <w:rPr>
          <w:rStyle w:val="aa"/>
          <w:b w:val="0"/>
          <w:bCs w:val="0"/>
          <w:szCs w:val="21"/>
        </w:rPr>
      </w:pPr>
      <w:r>
        <w:rPr>
          <w:rStyle w:val="aa"/>
          <w:rFonts w:hint="eastAsia"/>
          <w:b w:val="0"/>
          <w:bCs w:val="0"/>
          <w:szCs w:val="21"/>
        </w:rPr>
        <w:t>主办：</w:t>
      </w:r>
      <w:r>
        <w:rPr>
          <w:rStyle w:val="aa"/>
          <w:rFonts w:hint="eastAsia"/>
          <w:b w:val="0"/>
          <w:bCs w:val="0"/>
          <w:szCs w:val="21"/>
        </w:rPr>
        <w:t>HIT</w:t>
      </w:r>
      <w:r>
        <w:rPr>
          <w:rStyle w:val="aa"/>
          <w:rFonts w:hint="eastAsia"/>
          <w:b w:val="0"/>
          <w:bCs w:val="0"/>
          <w:szCs w:val="21"/>
        </w:rPr>
        <w:t>专家网（</w:t>
      </w:r>
      <w:r>
        <w:rPr>
          <w:rStyle w:val="aa"/>
          <w:rFonts w:hint="eastAsia"/>
          <w:b w:val="0"/>
          <w:bCs w:val="0"/>
          <w:szCs w:val="21"/>
        </w:rPr>
        <w:t>www.HIT180.com</w:t>
      </w:r>
      <w:r>
        <w:rPr>
          <w:rStyle w:val="aa"/>
          <w:rFonts w:hint="eastAsia"/>
          <w:b w:val="0"/>
          <w:bCs w:val="0"/>
          <w:szCs w:val="21"/>
        </w:rPr>
        <w:t>）</w:t>
      </w:r>
    </w:p>
    <w:p w:rsidR="00AC223E" w:rsidRDefault="000E7D68">
      <w:pPr>
        <w:ind w:firstLine="420"/>
        <w:jc w:val="left"/>
        <w:rPr>
          <w:rStyle w:val="aa"/>
          <w:b w:val="0"/>
          <w:bCs w:val="0"/>
          <w:szCs w:val="21"/>
        </w:rPr>
      </w:pPr>
      <w:r>
        <w:rPr>
          <w:rStyle w:val="aa"/>
          <w:rFonts w:hint="eastAsia"/>
          <w:b w:val="0"/>
          <w:bCs w:val="0"/>
          <w:szCs w:val="21"/>
        </w:rPr>
        <w:t>承办：北京和思凯文化传媒有限公司</w:t>
      </w:r>
    </w:p>
    <w:p w:rsidR="00AC223E" w:rsidRDefault="000E7D68">
      <w:pPr>
        <w:ind w:firstLine="420"/>
        <w:jc w:val="left"/>
        <w:rPr>
          <w:rStyle w:val="aa"/>
          <w:color w:val="0070C0"/>
          <w:szCs w:val="21"/>
        </w:rPr>
      </w:pPr>
      <w:r>
        <w:rPr>
          <w:rStyle w:val="aa"/>
          <w:rFonts w:hint="eastAsia"/>
          <w:color w:val="548DD4"/>
          <w:szCs w:val="21"/>
        </w:rPr>
        <w:lastRenderedPageBreak/>
        <w:t>【时间地点】</w:t>
      </w:r>
    </w:p>
    <w:p w:rsidR="00AC223E" w:rsidRDefault="000E7D68">
      <w:pPr>
        <w:spacing w:line="240" w:lineRule="atLeast"/>
        <w:ind w:firstLine="420"/>
        <w:rPr>
          <w:szCs w:val="21"/>
        </w:rPr>
      </w:pPr>
      <w:r>
        <w:rPr>
          <w:rFonts w:hint="eastAsia"/>
          <w:szCs w:val="21"/>
        </w:rPr>
        <w:t>时间：</w:t>
      </w:r>
      <w:r>
        <w:rPr>
          <w:rFonts w:hint="eastAsia"/>
          <w:szCs w:val="21"/>
        </w:rPr>
        <w:t>2016</w:t>
      </w:r>
      <w:r>
        <w:rPr>
          <w:rFonts w:hint="eastAsia"/>
          <w:szCs w:val="21"/>
        </w:rPr>
        <w:t>年</w:t>
      </w:r>
      <w:r>
        <w:rPr>
          <w:rFonts w:hint="eastAsia"/>
          <w:szCs w:val="21"/>
        </w:rPr>
        <w:t>10</w:t>
      </w:r>
      <w:r>
        <w:rPr>
          <w:rFonts w:hint="eastAsia"/>
          <w:szCs w:val="21"/>
        </w:rPr>
        <w:t>月</w:t>
      </w:r>
      <w:r>
        <w:rPr>
          <w:rFonts w:hint="eastAsia"/>
          <w:szCs w:val="21"/>
        </w:rPr>
        <w:t>2</w:t>
      </w:r>
      <w:r>
        <w:rPr>
          <w:rFonts w:hint="eastAsia"/>
          <w:szCs w:val="21"/>
        </w:rPr>
        <w:t>1</w:t>
      </w:r>
      <w:r>
        <w:rPr>
          <w:rFonts w:hint="eastAsia"/>
          <w:szCs w:val="21"/>
        </w:rPr>
        <w:t>日全天报到，</w:t>
      </w:r>
      <w:r>
        <w:rPr>
          <w:rFonts w:hint="eastAsia"/>
          <w:szCs w:val="21"/>
        </w:rPr>
        <w:t>22</w:t>
      </w:r>
      <w:r>
        <w:rPr>
          <w:rFonts w:hint="eastAsia"/>
          <w:szCs w:val="21"/>
        </w:rPr>
        <w:t>日全天会议，</w:t>
      </w:r>
      <w:r>
        <w:rPr>
          <w:rFonts w:hint="eastAsia"/>
          <w:szCs w:val="21"/>
        </w:rPr>
        <w:t>2</w:t>
      </w:r>
      <w:r>
        <w:rPr>
          <w:rFonts w:hint="eastAsia"/>
          <w:szCs w:val="21"/>
        </w:rPr>
        <w:t>3</w:t>
      </w:r>
      <w:r>
        <w:rPr>
          <w:rFonts w:hint="eastAsia"/>
          <w:szCs w:val="21"/>
        </w:rPr>
        <w:t>日外地来宾离会）</w:t>
      </w:r>
    </w:p>
    <w:p w:rsidR="00AC223E" w:rsidRDefault="000E7D68">
      <w:pPr>
        <w:ind w:firstLineChars="200" w:firstLine="420"/>
        <w:rPr>
          <w:szCs w:val="21"/>
        </w:rPr>
      </w:pPr>
      <w:r>
        <w:rPr>
          <w:rFonts w:hint="eastAsia"/>
          <w:szCs w:val="21"/>
        </w:rPr>
        <w:t>地点：浙江省嘉兴市同乐路</w:t>
      </w:r>
      <w:r>
        <w:rPr>
          <w:rFonts w:hint="eastAsia"/>
          <w:szCs w:val="21"/>
        </w:rPr>
        <w:t>118</w:t>
      </w:r>
      <w:r>
        <w:rPr>
          <w:rFonts w:hint="eastAsia"/>
          <w:szCs w:val="21"/>
        </w:rPr>
        <w:t>号</w:t>
      </w:r>
      <w:proofErr w:type="gramStart"/>
      <w:r>
        <w:rPr>
          <w:rFonts w:hint="eastAsia"/>
          <w:szCs w:val="21"/>
        </w:rPr>
        <w:t>月河客栈</w:t>
      </w:r>
      <w:proofErr w:type="gramEnd"/>
    </w:p>
    <w:p w:rsidR="00AC223E" w:rsidRDefault="000E7D68" w:rsidP="00C21B54">
      <w:pPr>
        <w:ind w:firstLineChars="200" w:firstLine="422"/>
        <w:rPr>
          <w:rStyle w:val="aa"/>
          <w:color w:val="548DD4"/>
          <w:szCs w:val="21"/>
        </w:rPr>
      </w:pPr>
      <w:r>
        <w:rPr>
          <w:rStyle w:val="aa"/>
          <w:rFonts w:hint="eastAsia"/>
          <w:color w:val="548DD4"/>
          <w:szCs w:val="21"/>
        </w:rPr>
        <w:t>【会议日程】</w:t>
      </w:r>
      <w:r>
        <w:commentReference w:id="1"/>
      </w:r>
    </w:p>
    <w:p w:rsidR="00AC223E" w:rsidRDefault="000E7D68">
      <w:pPr>
        <w:spacing w:before="240" w:line="276" w:lineRule="auto"/>
        <w:rPr>
          <w:rStyle w:val="aa"/>
          <w:szCs w:val="21"/>
        </w:rPr>
      </w:pPr>
      <w:r>
        <w:rPr>
          <w:rStyle w:val="aa"/>
          <w:rFonts w:hint="eastAsia"/>
          <w:szCs w:val="21"/>
        </w:rPr>
        <w:t>（</w:t>
      </w:r>
      <w:r>
        <w:rPr>
          <w:rStyle w:val="aa"/>
          <w:rFonts w:hint="eastAsia"/>
          <w:szCs w:val="21"/>
        </w:rPr>
        <w:t>以会议当天公布日程为准</w:t>
      </w:r>
      <w:r>
        <w:rPr>
          <w:rStyle w:val="aa"/>
          <w:rFonts w:hint="eastAsia"/>
          <w:szCs w:val="21"/>
        </w:rPr>
        <w:t>）</w:t>
      </w:r>
    </w:p>
    <w:p w:rsidR="00AC223E" w:rsidRDefault="000E7D68">
      <w:pPr>
        <w:spacing w:before="240" w:line="276" w:lineRule="auto"/>
        <w:rPr>
          <w:rStyle w:val="aa"/>
          <w:color w:val="548DD4"/>
          <w:szCs w:val="21"/>
        </w:rPr>
      </w:pPr>
      <w:r>
        <w:rPr>
          <w:rStyle w:val="aa"/>
          <w:rFonts w:hint="eastAsia"/>
          <w:color w:val="548DD4"/>
          <w:szCs w:val="21"/>
        </w:rPr>
        <w:t>【报名参会】</w:t>
      </w:r>
    </w:p>
    <w:p w:rsidR="00AC223E" w:rsidRDefault="000E7D68">
      <w:pPr>
        <w:spacing w:line="240" w:lineRule="atLeast"/>
      </w:pPr>
      <w:r>
        <w:rPr>
          <w:rFonts w:hint="eastAsia"/>
        </w:rPr>
        <w:t xml:space="preserve">    </w:t>
      </w:r>
      <w:r>
        <w:rPr>
          <w:rFonts w:hint="eastAsia"/>
        </w:rPr>
        <w:t>本次活动拟重点邀请全国各地医院信息化主管和技术骨干参加，欢迎卫生系统相关感兴趣的人员踊跃报名参会。</w:t>
      </w:r>
      <w:r>
        <w:rPr>
          <w:rFonts w:hint="eastAsia"/>
          <w:b/>
          <w:bCs/>
        </w:rPr>
        <w:t>会议对于医疗卫生行业的用户单位不收取任何会务费</w:t>
      </w:r>
      <w:r>
        <w:rPr>
          <w:rFonts w:hint="eastAsia"/>
        </w:rPr>
        <w:t>（报名参会人员</w:t>
      </w:r>
      <w:r>
        <w:rPr>
          <w:rFonts w:hint="eastAsia"/>
        </w:rPr>
        <w:t>差旅</w:t>
      </w:r>
      <w:bookmarkStart w:id="2" w:name="_GoBack"/>
      <w:bookmarkEnd w:id="2"/>
      <w:r>
        <w:rPr>
          <w:rFonts w:hint="eastAsia"/>
        </w:rPr>
        <w:t>食宿自理）。</w:t>
      </w:r>
    </w:p>
    <w:p w:rsidR="00AC223E" w:rsidRDefault="000E7D68">
      <w:pPr>
        <w:spacing w:line="240" w:lineRule="atLeast"/>
        <w:ind w:firstLine="420"/>
        <w:rPr>
          <w:b/>
          <w:szCs w:val="21"/>
        </w:rPr>
      </w:pPr>
      <w:r>
        <w:rPr>
          <w:rFonts w:hint="eastAsia"/>
        </w:rPr>
        <w:t>非特邀范围的医疗</w:t>
      </w:r>
      <w:r>
        <w:rPr>
          <w:rFonts w:hint="eastAsia"/>
        </w:rPr>
        <w:t>IT</w:t>
      </w:r>
      <w:r>
        <w:rPr>
          <w:rFonts w:hint="eastAsia"/>
        </w:rPr>
        <w:t>企业、金融、投资界等机构的参会代表，须缴纳会议费</w:t>
      </w:r>
      <w:r>
        <w:rPr>
          <w:rFonts w:hint="eastAsia"/>
        </w:rPr>
        <w:t>10</w:t>
      </w:r>
      <w:r>
        <w:rPr>
          <w:rFonts w:hint="eastAsia"/>
        </w:rPr>
        <w:t>00</w:t>
      </w:r>
      <w:r>
        <w:rPr>
          <w:rFonts w:hint="eastAsia"/>
        </w:rPr>
        <w:t>元</w:t>
      </w:r>
      <w:r>
        <w:rPr>
          <w:rFonts w:hint="eastAsia"/>
        </w:rPr>
        <w:t>/</w:t>
      </w:r>
      <w:r>
        <w:rPr>
          <w:rFonts w:hint="eastAsia"/>
        </w:rPr>
        <w:t>人。</w:t>
      </w:r>
      <w:r>
        <w:rPr>
          <w:rFonts w:hint="eastAsia"/>
          <w:b/>
          <w:szCs w:val="21"/>
        </w:rPr>
        <w:t>会务</w:t>
      </w:r>
      <w:proofErr w:type="gramStart"/>
      <w:r>
        <w:rPr>
          <w:rFonts w:hint="eastAsia"/>
          <w:b/>
          <w:szCs w:val="21"/>
        </w:rPr>
        <w:t>费请汇款至以下</w:t>
      </w:r>
      <w:proofErr w:type="gramEnd"/>
      <w:r>
        <w:rPr>
          <w:rFonts w:hint="eastAsia"/>
          <w:b/>
          <w:szCs w:val="21"/>
        </w:rPr>
        <w:t>账号：</w:t>
      </w:r>
    </w:p>
    <w:p w:rsidR="00AC223E" w:rsidRDefault="000E7D68">
      <w:pPr>
        <w:spacing w:line="360" w:lineRule="auto"/>
        <w:rPr>
          <w:bCs/>
          <w:szCs w:val="21"/>
        </w:rPr>
      </w:pPr>
      <w:r>
        <w:rPr>
          <w:rFonts w:hint="eastAsia"/>
          <w:bCs/>
          <w:szCs w:val="21"/>
        </w:rPr>
        <w:t>账号：</w:t>
      </w:r>
      <w:r>
        <w:rPr>
          <w:rFonts w:hint="eastAsia"/>
          <w:bCs/>
          <w:szCs w:val="21"/>
        </w:rPr>
        <w:t>0200 2394 0920 0024 590</w:t>
      </w:r>
    </w:p>
    <w:p w:rsidR="00AC223E" w:rsidRDefault="000E7D68">
      <w:pPr>
        <w:spacing w:line="360" w:lineRule="auto"/>
        <w:rPr>
          <w:bCs/>
          <w:szCs w:val="21"/>
        </w:rPr>
      </w:pPr>
      <w:r>
        <w:rPr>
          <w:rFonts w:hint="eastAsia"/>
          <w:bCs/>
          <w:szCs w:val="21"/>
        </w:rPr>
        <w:t>户名：北京和思凯文化传媒有限公司</w:t>
      </w:r>
      <w:r>
        <w:rPr>
          <w:rFonts w:hint="eastAsia"/>
          <w:bCs/>
          <w:szCs w:val="21"/>
        </w:rPr>
        <w:t xml:space="preserve">  </w:t>
      </w:r>
    </w:p>
    <w:p w:rsidR="00AC223E" w:rsidRDefault="000E7D68">
      <w:pPr>
        <w:spacing w:line="360" w:lineRule="auto"/>
        <w:rPr>
          <w:bCs/>
          <w:szCs w:val="21"/>
        </w:rPr>
      </w:pPr>
      <w:r>
        <w:rPr>
          <w:rFonts w:hint="eastAsia"/>
          <w:bCs/>
          <w:szCs w:val="21"/>
        </w:rPr>
        <w:t>开户行：中国工商银行股份有限公司北京牡丹园支行</w:t>
      </w:r>
    </w:p>
    <w:p w:rsidR="00AC223E" w:rsidRDefault="000E7D68">
      <w:pPr>
        <w:spacing w:line="360" w:lineRule="auto"/>
        <w:rPr>
          <w:szCs w:val="21"/>
        </w:rPr>
      </w:pPr>
      <w:r>
        <w:rPr>
          <w:rFonts w:hint="eastAsia"/>
          <w:szCs w:val="21"/>
        </w:rPr>
        <w:t>(</w:t>
      </w:r>
      <w:r>
        <w:rPr>
          <w:rFonts w:hint="eastAsia"/>
          <w:szCs w:val="21"/>
        </w:rPr>
        <w:t>开户行地址：北京市海淀区花园路</w:t>
      </w:r>
      <w:r>
        <w:rPr>
          <w:rFonts w:hint="eastAsia"/>
          <w:szCs w:val="21"/>
        </w:rPr>
        <w:t>2</w:t>
      </w:r>
      <w:r>
        <w:rPr>
          <w:rFonts w:hint="eastAsia"/>
          <w:szCs w:val="21"/>
        </w:rPr>
        <w:t>号</w:t>
      </w:r>
      <w:r>
        <w:rPr>
          <w:rFonts w:hint="eastAsia"/>
          <w:szCs w:val="21"/>
        </w:rPr>
        <w:t>,</w:t>
      </w:r>
      <w:r>
        <w:rPr>
          <w:rFonts w:hint="eastAsia"/>
          <w:szCs w:val="21"/>
        </w:rPr>
        <w:t>行号与上级支行北京马甸支行同</w:t>
      </w:r>
      <w:r>
        <w:rPr>
          <w:rFonts w:hint="eastAsia"/>
          <w:szCs w:val="21"/>
        </w:rPr>
        <w:t>)</w:t>
      </w:r>
    </w:p>
    <w:p w:rsidR="00AC223E" w:rsidRDefault="000E7D68">
      <w:pPr>
        <w:spacing w:line="240" w:lineRule="atLeast"/>
        <w:ind w:firstLine="420"/>
      </w:pPr>
      <w:r>
        <w:rPr>
          <w:rFonts w:hint="eastAsia"/>
          <w:szCs w:val="21"/>
        </w:rPr>
        <w:t>【温馨提示】网上转账时，如果系统中查询不到牡丹园支行，请输入牡丹园支行的上级支行：中国工商银行股份有限公司北京马甸支行，行号：</w:t>
      </w:r>
      <w:r>
        <w:rPr>
          <w:rFonts w:hint="eastAsia"/>
          <w:szCs w:val="21"/>
        </w:rPr>
        <w:t>1021 0000 2564</w:t>
      </w:r>
      <w:r>
        <w:rPr>
          <w:rFonts w:hint="eastAsia"/>
          <w:szCs w:val="21"/>
        </w:rPr>
        <w:t>。乙方账户名称及账号均不变（</w:t>
      </w:r>
      <w:r>
        <w:rPr>
          <w:rFonts w:hint="eastAsia"/>
          <w:b/>
          <w:szCs w:val="21"/>
        </w:rPr>
        <w:t>报名参会者也可以选择到会后以现金或</w:t>
      </w:r>
      <w:r>
        <w:rPr>
          <w:rFonts w:hint="eastAsia"/>
          <w:b/>
          <w:szCs w:val="21"/>
        </w:rPr>
        <w:t>微信、支付宝等</w:t>
      </w:r>
      <w:r>
        <w:rPr>
          <w:rFonts w:hint="eastAsia"/>
          <w:b/>
          <w:szCs w:val="21"/>
        </w:rPr>
        <w:t>方式现场缴纳会务费）。</w:t>
      </w:r>
    </w:p>
    <w:p w:rsidR="00AC223E" w:rsidRDefault="000E7D68">
      <w:pPr>
        <w:spacing w:line="240" w:lineRule="atLeast"/>
        <w:rPr>
          <w:rStyle w:val="aa"/>
          <w:color w:val="548DD4"/>
          <w:szCs w:val="21"/>
        </w:rPr>
      </w:pPr>
      <w:r>
        <w:rPr>
          <w:rStyle w:val="aa"/>
          <w:rFonts w:hint="eastAsia"/>
          <w:color w:val="548DD4"/>
          <w:szCs w:val="21"/>
        </w:rPr>
        <w:t>【联系方式】</w:t>
      </w:r>
    </w:p>
    <w:p w:rsidR="00AC223E" w:rsidRDefault="000E7D68">
      <w:pPr>
        <w:spacing w:line="240" w:lineRule="atLeast"/>
        <w:ind w:firstLine="420"/>
        <w:rPr>
          <w:rStyle w:val="aa"/>
          <w:b w:val="0"/>
          <w:bCs w:val="0"/>
          <w:szCs w:val="21"/>
        </w:rPr>
      </w:pPr>
      <w:r>
        <w:rPr>
          <w:rStyle w:val="aa"/>
          <w:rFonts w:hint="eastAsia"/>
          <w:b w:val="0"/>
          <w:bCs w:val="0"/>
          <w:szCs w:val="21"/>
        </w:rPr>
        <w:t xml:space="preserve">010-82373062   </w:t>
      </w:r>
      <w:hyperlink r:id="rId9" w:history="1">
        <w:r>
          <w:rPr>
            <w:rStyle w:val="ab"/>
            <w:rFonts w:hint="eastAsia"/>
            <w:szCs w:val="21"/>
          </w:rPr>
          <w:t>tan_xiao@HIT180.com</w:t>
        </w:r>
      </w:hyperlink>
      <w:r>
        <w:rPr>
          <w:rStyle w:val="aa"/>
          <w:rFonts w:hint="eastAsia"/>
          <w:b w:val="0"/>
          <w:bCs w:val="0"/>
          <w:szCs w:val="21"/>
        </w:rPr>
        <w:t xml:space="preserve">  </w:t>
      </w:r>
      <w:r>
        <w:rPr>
          <w:rStyle w:val="aa"/>
          <w:rFonts w:hint="eastAsia"/>
          <w:b w:val="0"/>
          <w:bCs w:val="0"/>
          <w:szCs w:val="21"/>
        </w:rPr>
        <w:t>谭啸</w:t>
      </w:r>
      <w:r>
        <w:rPr>
          <w:rStyle w:val="aa"/>
          <w:rFonts w:hint="eastAsia"/>
          <w:b w:val="0"/>
          <w:bCs w:val="0"/>
          <w:szCs w:val="21"/>
        </w:rPr>
        <w:t>、</w:t>
      </w:r>
      <w:hyperlink r:id="rId10" w:history="1">
        <w:r>
          <w:rPr>
            <w:rStyle w:val="ab"/>
            <w:rFonts w:hint="eastAsia"/>
            <w:szCs w:val="21"/>
          </w:rPr>
          <w:t>sun_peng@HIT180.com</w:t>
        </w:r>
      </w:hyperlink>
      <w:r>
        <w:rPr>
          <w:rStyle w:val="aa"/>
          <w:rFonts w:hint="eastAsia"/>
          <w:b w:val="0"/>
          <w:bCs w:val="0"/>
          <w:szCs w:val="21"/>
        </w:rPr>
        <w:t xml:space="preserve"> </w:t>
      </w:r>
      <w:r>
        <w:rPr>
          <w:rStyle w:val="aa"/>
          <w:rFonts w:hint="eastAsia"/>
          <w:b w:val="0"/>
          <w:bCs w:val="0"/>
          <w:szCs w:val="21"/>
        </w:rPr>
        <w:t>孙鹏。</w:t>
      </w:r>
    </w:p>
    <w:p w:rsidR="00AC223E" w:rsidRDefault="000E7D68">
      <w:pPr>
        <w:spacing w:line="240" w:lineRule="atLeast"/>
        <w:ind w:firstLine="420"/>
        <w:rPr>
          <w:b/>
        </w:rPr>
      </w:pPr>
      <w:r>
        <w:rPr>
          <w:rStyle w:val="aa"/>
          <w:rFonts w:hint="eastAsia"/>
          <w:b w:val="0"/>
          <w:bCs w:val="0"/>
          <w:szCs w:val="21"/>
        </w:rPr>
        <w:t xml:space="preserve">  </w:t>
      </w:r>
    </w:p>
    <w:p w:rsidR="00AC223E" w:rsidRDefault="000E7D68">
      <w:pPr>
        <w:pStyle w:val="11"/>
        <w:spacing w:line="240" w:lineRule="atLeast"/>
        <w:ind w:firstLine="0"/>
        <w:rPr>
          <w:b/>
        </w:rPr>
      </w:pPr>
      <w:r>
        <w:rPr>
          <w:rFonts w:hint="eastAsia"/>
          <w:b/>
        </w:rPr>
        <w:t>附录</w:t>
      </w:r>
      <w:r>
        <w:rPr>
          <w:rFonts w:hint="eastAsia"/>
          <w:b/>
        </w:rPr>
        <w:t>1</w:t>
      </w:r>
      <w:r>
        <w:rPr>
          <w:rFonts w:hint="eastAsia"/>
          <w:b/>
        </w:rPr>
        <w:t>：</w:t>
      </w:r>
      <w:r>
        <w:rPr>
          <w:rFonts w:hint="eastAsia"/>
          <w:b/>
        </w:rPr>
        <w:t>报名</w:t>
      </w:r>
      <w:r>
        <w:rPr>
          <w:rFonts w:hint="eastAsia"/>
          <w:b/>
        </w:rPr>
        <w:t>参会回执表</w:t>
      </w:r>
    </w:p>
    <w:tbl>
      <w:tblPr>
        <w:tblW w:w="8760" w:type="dxa"/>
        <w:tblLayout w:type="fixed"/>
        <w:tblLook w:val="04A0"/>
      </w:tblPr>
      <w:tblGrid>
        <w:gridCol w:w="2098"/>
        <w:gridCol w:w="1845"/>
        <w:gridCol w:w="1025"/>
        <w:gridCol w:w="1620"/>
        <w:gridCol w:w="2172"/>
      </w:tblGrid>
      <w:tr w:rsidR="00AC223E">
        <w:tc>
          <w:tcPr>
            <w:tcW w:w="2098" w:type="dxa"/>
            <w:tcBorders>
              <w:top w:val="single" w:sz="4" w:space="0" w:color="000000"/>
              <w:left w:val="single" w:sz="4" w:space="0" w:color="000000"/>
              <w:bottom w:val="single" w:sz="4" w:space="0" w:color="000000"/>
              <w:right w:val="single" w:sz="4" w:space="0" w:color="000000"/>
            </w:tcBorders>
          </w:tcPr>
          <w:p w:rsidR="00AC223E" w:rsidRDefault="000E7D68">
            <w:pPr>
              <w:widowControl/>
              <w:snapToGrid w:val="0"/>
              <w:spacing w:line="240" w:lineRule="atLeast"/>
              <w:jc w:val="center"/>
              <w:rPr>
                <w:rFonts w:ascii="仿宋" w:eastAsia="仿宋" w:hAnsi="仿宋" w:cs="仿宋"/>
                <w:sz w:val="24"/>
              </w:rPr>
            </w:pPr>
            <w:r>
              <w:rPr>
                <w:rFonts w:ascii="仿宋" w:eastAsia="仿宋" w:hAnsi="仿宋" w:cs="仿宋" w:hint="eastAsia"/>
                <w:sz w:val="24"/>
              </w:rPr>
              <w:t>单位名称</w:t>
            </w:r>
          </w:p>
        </w:tc>
        <w:tc>
          <w:tcPr>
            <w:tcW w:w="6662" w:type="dxa"/>
            <w:gridSpan w:val="4"/>
            <w:tcBorders>
              <w:top w:val="single" w:sz="4" w:space="0" w:color="000000"/>
              <w:left w:val="nil"/>
              <w:bottom w:val="single" w:sz="4" w:space="0" w:color="000000"/>
              <w:right w:val="single" w:sz="4" w:space="0" w:color="000000"/>
            </w:tcBorders>
          </w:tcPr>
          <w:p w:rsidR="00AC223E" w:rsidRDefault="00AC223E">
            <w:pPr>
              <w:widowControl/>
              <w:snapToGrid w:val="0"/>
              <w:spacing w:line="240" w:lineRule="atLeast"/>
              <w:jc w:val="left"/>
              <w:rPr>
                <w:rFonts w:ascii="仿宋" w:eastAsia="仿宋" w:hAnsi="仿宋" w:cs="仿宋"/>
                <w:sz w:val="24"/>
              </w:rPr>
            </w:pPr>
          </w:p>
        </w:tc>
      </w:tr>
      <w:tr w:rsidR="00AC223E">
        <w:tc>
          <w:tcPr>
            <w:tcW w:w="2098" w:type="dxa"/>
            <w:tcBorders>
              <w:top w:val="single" w:sz="4" w:space="0" w:color="000000"/>
              <w:left w:val="single" w:sz="4" w:space="0" w:color="000000"/>
              <w:bottom w:val="single" w:sz="4" w:space="0" w:color="000000"/>
              <w:right w:val="single" w:sz="4" w:space="0" w:color="000000"/>
            </w:tcBorders>
          </w:tcPr>
          <w:p w:rsidR="00AC223E" w:rsidRDefault="000E7D68">
            <w:pPr>
              <w:widowControl/>
              <w:snapToGrid w:val="0"/>
              <w:spacing w:line="240" w:lineRule="atLeast"/>
              <w:jc w:val="center"/>
              <w:rPr>
                <w:rFonts w:ascii="仿宋" w:eastAsia="仿宋" w:hAnsi="仿宋" w:cs="仿宋"/>
                <w:sz w:val="24"/>
              </w:rPr>
            </w:pPr>
            <w:r>
              <w:rPr>
                <w:rFonts w:ascii="仿宋" w:eastAsia="仿宋" w:hAnsi="仿宋" w:cs="仿宋" w:hint="eastAsia"/>
                <w:sz w:val="24"/>
              </w:rPr>
              <w:t>单位地址</w:t>
            </w:r>
          </w:p>
        </w:tc>
        <w:tc>
          <w:tcPr>
            <w:tcW w:w="2870" w:type="dxa"/>
            <w:gridSpan w:val="2"/>
            <w:tcBorders>
              <w:top w:val="single" w:sz="4" w:space="0" w:color="000000"/>
              <w:left w:val="nil"/>
              <w:bottom w:val="single" w:sz="4" w:space="0" w:color="000000"/>
              <w:right w:val="single" w:sz="4" w:space="0" w:color="000000"/>
            </w:tcBorders>
          </w:tcPr>
          <w:p w:rsidR="00AC223E" w:rsidRDefault="00AC223E">
            <w:pPr>
              <w:widowControl/>
              <w:snapToGrid w:val="0"/>
              <w:spacing w:line="240" w:lineRule="atLeast"/>
              <w:jc w:val="left"/>
              <w:rPr>
                <w:rFonts w:ascii="仿宋" w:eastAsia="仿宋" w:hAnsi="仿宋" w:cs="仿宋"/>
                <w:sz w:val="24"/>
              </w:rPr>
            </w:pPr>
          </w:p>
        </w:tc>
        <w:tc>
          <w:tcPr>
            <w:tcW w:w="1620" w:type="dxa"/>
            <w:tcBorders>
              <w:top w:val="single" w:sz="4" w:space="0" w:color="000000"/>
              <w:left w:val="nil"/>
              <w:bottom w:val="single" w:sz="4" w:space="0" w:color="000000"/>
              <w:right w:val="single" w:sz="4" w:space="0" w:color="000000"/>
            </w:tcBorders>
            <w:vAlign w:val="center"/>
          </w:tcPr>
          <w:p w:rsidR="00AC223E" w:rsidRDefault="000E7D68">
            <w:pPr>
              <w:widowControl/>
              <w:snapToGrid w:val="0"/>
              <w:spacing w:line="240" w:lineRule="atLeast"/>
              <w:jc w:val="center"/>
              <w:rPr>
                <w:rFonts w:ascii="仿宋" w:eastAsia="仿宋" w:hAnsi="仿宋" w:cs="仿宋"/>
                <w:sz w:val="24"/>
              </w:rPr>
            </w:pPr>
            <w:r>
              <w:rPr>
                <w:rFonts w:ascii="仿宋" w:eastAsia="仿宋" w:hAnsi="仿宋" w:cs="仿宋" w:hint="eastAsia"/>
                <w:sz w:val="24"/>
              </w:rPr>
              <w:t>邮编</w:t>
            </w:r>
          </w:p>
        </w:tc>
        <w:tc>
          <w:tcPr>
            <w:tcW w:w="2172" w:type="dxa"/>
            <w:tcBorders>
              <w:top w:val="single" w:sz="4" w:space="0" w:color="000000"/>
              <w:left w:val="nil"/>
              <w:bottom w:val="single" w:sz="4" w:space="0" w:color="000000"/>
              <w:right w:val="single" w:sz="4" w:space="0" w:color="000000"/>
            </w:tcBorders>
          </w:tcPr>
          <w:p w:rsidR="00AC223E" w:rsidRDefault="00AC223E">
            <w:pPr>
              <w:widowControl/>
              <w:snapToGrid w:val="0"/>
              <w:spacing w:line="240" w:lineRule="atLeast"/>
              <w:jc w:val="left"/>
              <w:rPr>
                <w:rFonts w:ascii="仿宋" w:eastAsia="仿宋" w:hAnsi="仿宋" w:cs="仿宋"/>
                <w:sz w:val="24"/>
              </w:rPr>
            </w:pPr>
          </w:p>
        </w:tc>
      </w:tr>
      <w:tr w:rsidR="00AC223E">
        <w:tc>
          <w:tcPr>
            <w:tcW w:w="2098" w:type="dxa"/>
            <w:tcBorders>
              <w:top w:val="single" w:sz="4" w:space="0" w:color="000000"/>
              <w:left w:val="single" w:sz="4" w:space="0" w:color="000000"/>
              <w:bottom w:val="single" w:sz="4" w:space="0" w:color="000000"/>
              <w:right w:val="single" w:sz="4" w:space="0" w:color="000000"/>
            </w:tcBorders>
          </w:tcPr>
          <w:p w:rsidR="00AC223E" w:rsidRDefault="000E7D68">
            <w:pPr>
              <w:widowControl/>
              <w:snapToGrid w:val="0"/>
              <w:spacing w:line="240" w:lineRule="atLeast"/>
              <w:jc w:val="center"/>
              <w:rPr>
                <w:rFonts w:ascii="仿宋" w:eastAsia="仿宋" w:hAnsi="仿宋" w:cs="仿宋"/>
                <w:sz w:val="24"/>
              </w:rPr>
            </w:pPr>
            <w:r>
              <w:rPr>
                <w:rFonts w:ascii="仿宋" w:eastAsia="仿宋" w:hAnsi="仿宋" w:cs="仿宋" w:hint="eastAsia"/>
                <w:sz w:val="24"/>
              </w:rPr>
              <w:t>参会人数</w:t>
            </w:r>
          </w:p>
        </w:tc>
        <w:tc>
          <w:tcPr>
            <w:tcW w:w="2870" w:type="dxa"/>
            <w:gridSpan w:val="2"/>
            <w:tcBorders>
              <w:top w:val="single" w:sz="4" w:space="0" w:color="000000"/>
              <w:left w:val="nil"/>
              <w:bottom w:val="single" w:sz="4" w:space="0" w:color="000000"/>
              <w:right w:val="single" w:sz="4" w:space="0" w:color="000000"/>
            </w:tcBorders>
          </w:tcPr>
          <w:p w:rsidR="00AC223E" w:rsidRDefault="00AC223E">
            <w:pPr>
              <w:widowControl/>
              <w:snapToGrid w:val="0"/>
              <w:spacing w:line="240" w:lineRule="atLeast"/>
              <w:jc w:val="left"/>
              <w:rPr>
                <w:rFonts w:ascii="仿宋" w:eastAsia="仿宋" w:hAnsi="仿宋" w:cs="仿宋"/>
                <w:sz w:val="24"/>
              </w:rPr>
            </w:pPr>
          </w:p>
        </w:tc>
        <w:tc>
          <w:tcPr>
            <w:tcW w:w="1620" w:type="dxa"/>
            <w:tcBorders>
              <w:top w:val="single" w:sz="4" w:space="0" w:color="000000"/>
              <w:left w:val="nil"/>
              <w:bottom w:val="single" w:sz="4" w:space="0" w:color="000000"/>
              <w:right w:val="single" w:sz="4" w:space="0" w:color="000000"/>
            </w:tcBorders>
            <w:vAlign w:val="center"/>
          </w:tcPr>
          <w:p w:rsidR="00AC223E" w:rsidRDefault="000E7D68">
            <w:pPr>
              <w:widowControl/>
              <w:snapToGrid w:val="0"/>
              <w:spacing w:line="240" w:lineRule="atLeast"/>
              <w:jc w:val="center"/>
              <w:rPr>
                <w:rFonts w:ascii="仿宋" w:eastAsia="仿宋" w:hAnsi="仿宋" w:cs="仿宋"/>
                <w:sz w:val="24"/>
              </w:rPr>
            </w:pPr>
            <w:r>
              <w:rPr>
                <w:rFonts w:ascii="仿宋" w:eastAsia="仿宋" w:hAnsi="仿宋" w:cs="仿宋" w:hint="eastAsia"/>
                <w:sz w:val="24"/>
              </w:rPr>
              <w:t>联系人</w:t>
            </w:r>
          </w:p>
        </w:tc>
        <w:tc>
          <w:tcPr>
            <w:tcW w:w="2172" w:type="dxa"/>
            <w:tcBorders>
              <w:top w:val="single" w:sz="4" w:space="0" w:color="000000"/>
              <w:left w:val="nil"/>
              <w:bottom w:val="single" w:sz="4" w:space="0" w:color="000000"/>
              <w:right w:val="single" w:sz="4" w:space="0" w:color="000000"/>
            </w:tcBorders>
          </w:tcPr>
          <w:p w:rsidR="00AC223E" w:rsidRDefault="00AC223E">
            <w:pPr>
              <w:widowControl/>
              <w:snapToGrid w:val="0"/>
              <w:spacing w:line="240" w:lineRule="atLeast"/>
              <w:jc w:val="left"/>
              <w:rPr>
                <w:rFonts w:ascii="仿宋" w:eastAsia="仿宋" w:hAnsi="仿宋" w:cs="仿宋"/>
                <w:sz w:val="24"/>
              </w:rPr>
            </w:pPr>
          </w:p>
        </w:tc>
      </w:tr>
      <w:tr w:rsidR="00AC223E">
        <w:tc>
          <w:tcPr>
            <w:tcW w:w="2098" w:type="dxa"/>
            <w:tcBorders>
              <w:top w:val="single" w:sz="4" w:space="0" w:color="000000"/>
              <w:left w:val="single" w:sz="4" w:space="0" w:color="000000"/>
              <w:bottom w:val="single" w:sz="4" w:space="0" w:color="000000"/>
              <w:right w:val="single" w:sz="4" w:space="0" w:color="000000"/>
            </w:tcBorders>
            <w:vAlign w:val="center"/>
          </w:tcPr>
          <w:p w:rsidR="00AC223E" w:rsidRDefault="000E7D68">
            <w:pPr>
              <w:widowControl/>
              <w:snapToGrid w:val="0"/>
              <w:spacing w:line="240" w:lineRule="atLeast"/>
              <w:jc w:val="center"/>
              <w:rPr>
                <w:rFonts w:ascii="仿宋" w:eastAsia="仿宋" w:hAnsi="仿宋" w:cs="仿宋"/>
                <w:sz w:val="24"/>
              </w:rPr>
            </w:pPr>
            <w:r>
              <w:rPr>
                <w:rFonts w:ascii="仿宋" w:eastAsia="仿宋" w:hAnsi="仿宋" w:cs="仿宋" w:hint="eastAsia"/>
                <w:sz w:val="24"/>
              </w:rPr>
              <w:t>参会代表姓名</w:t>
            </w:r>
          </w:p>
        </w:tc>
        <w:tc>
          <w:tcPr>
            <w:tcW w:w="2870" w:type="dxa"/>
            <w:gridSpan w:val="2"/>
            <w:tcBorders>
              <w:top w:val="single" w:sz="4" w:space="0" w:color="000000"/>
              <w:left w:val="nil"/>
              <w:bottom w:val="single" w:sz="4" w:space="0" w:color="000000"/>
              <w:right w:val="single" w:sz="4" w:space="0" w:color="000000"/>
            </w:tcBorders>
            <w:vAlign w:val="center"/>
          </w:tcPr>
          <w:p w:rsidR="00AC223E" w:rsidRDefault="00AC223E">
            <w:pPr>
              <w:widowControl/>
              <w:snapToGrid w:val="0"/>
              <w:spacing w:line="240" w:lineRule="atLeast"/>
              <w:jc w:val="center"/>
              <w:rPr>
                <w:rFonts w:ascii="仿宋" w:eastAsia="仿宋" w:hAnsi="仿宋" w:cs="仿宋"/>
                <w:sz w:val="24"/>
              </w:rPr>
            </w:pPr>
          </w:p>
        </w:tc>
        <w:tc>
          <w:tcPr>
            <w:tcW w:w="1620" w:type="dxa"/>
            <w:tcBorders>
              <w:top w:val="single" w:sz="4" w:space="0" w:color="000000"/>
              <w:left w:val="nil"/>
              <w:bottom w:val="single" w:sz="4" w:space="0" w:color="000000"/>
              <w:right w:val="single" w:sz="4" w:space="0" w:color="000000"/>
            </w:tcBorders>
            <w:vAlign w:val="center"/>
          </w:tcPr>
          <w:p w:rsidR="00AC223E" w:rsidRDefault="000E7D68">
            <w:pPr>
              <w:widowControl/>
              <w:snapToGrid w:val="0"/>
              <w:spacing w:line="240" w:lineRule="atLeast"/>
              <w:jc w:val="center"/>
              <w:rPr>
                <w:rFonts w:ascii="仿宋" w:eastAsia="仿宋" w:hAnsi="仿宋" w:cs="仿宋"/>
                <w:sz w:val="24"/>
              </w:rPr>
            </w:pPr>
            <w:r>
              <w:rPr>
                <w:rFonts w:ascii="仿宋" w:eastAsia="仿宋" w:hAnsi="仿宋" w:cs="仿宋" w:hint="eastAsia"/>
                <w:sz w:val="24"/>
              </w:rPr>
              <w:t>职务</w:t>
            </w:r>
            <w:r>
              <w:rPr>
                <w:rFonts w:ascii="仿宋" w:eastAsia="仿宋" w:hAnsi="仿宋" w:cs="仿宋" w:hint="eastAsia"/>
                <w:sz w:val="24"/>
              </w:rPr>
              <w:t>/</w:t>
            </w:r>
            <w:r>
              <w:rPr>
                <w:rFonts w:ascii="仿宋" w:eastAsia="仿宋" w:hAnsi="仿宋" w:cs="仿宋" w:hint="eastAsia"/>
                <w:sz w:val="24"/>
              </w:rPr>
              <w:t>职称</w:t>
            </w:r>
          </w:p>
        </w:tc>
        <w:tc>
          <w:tcPr>
            <w:tcW w:w="2172" w:type="dxa"/>
            <w:tcBorders>
              <w:top w:val="single" w:sz="4" w:space="0" w:color="000000"/>
              <w:left w:val="nil"/>
              <w:bottom w:val="single" w:sz="4" w:space="0" w:color="000000"/>
              <w:right w:val="single" w:sz="4" w:space="0" w:color="000000"/>
            </w:tcBorders>
          </w:tcPr>
          <w:p w:rsidR="00AC223E" w:rsidRDefault="00AC223E">
            <w:pPr>
              <w:widowControl/>
              <w:snapToGrid w:val="0"/>
              <w:spacing w:line="240" w:lineRule="atLeast"/>
              <w:jc w:val="left"/>
              <w:rPr>
                <w:rFonts w:ascii="仿宋" w:eastAsia="仿宋" w:hAnsi="仿宋" w:cs="仿宋"/>
                <w:sz w:val="24"/>
              </w:rPr>
            </w:pPr>
          </w:p>
        </w:tc>
      </w:tr>
      <w:tr w:rsidR="00AC223E">
        <w:tc>
          <w:tcPr>
            <w:tcW w:w="2098" w:type="dxa"/>
            <w:tcBorders>
              <w:top w:val="single" w:sz="4" w:space="0" w:color="000000"/>
              <w:left w:val="single" w:sz="4" w:space="0" w:color="000000"/>
              <w:bottom w:val="single" w:sz="4" w:space="0" w:color="000000"/>
              <w:right w:val="single" w:sz="4" w:space="0" w:color="000000"/>
            </w:tcBorders>
            <w:vAlign w:val="center"/>
          </w:tcPr>
          <w:p w:rsidR="00AC223E" w:rsidRDefault="000E7D68">
            <w:pPr>
              <w:widowControl/>
              <w:snapToGrid w:val="0"/>
              <w:spacing w:line="240" w:lineRule="atLeas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参会代表姓名</w:t>
            </w:r>
          </w:p>
        </w:tc>
        <w:tc>
          <w:tcPr>
            <w:tcW w:w="2870" w:type="dxa"/>
            <w:gridSpan w:val="2"/>
            <w:tcBorders>
              <w:top w:val="single" w:sz="4" w:space="0" w:color="000000"/>
              <w:left w:val="nil"/>
              <w:bottom w:val="single" w:sz="4" w:space="0" w:color="000000"/>
              <w:right w:val="single" w:sz="4" w:space="0" w:color="000000"/>
            </w:tcBorders>
            <w:vAlign w:val="center"/>
          </w:tcPr>
          <w:p w:rsidR="00AC223E" w:rsidRDefault="00AC223E">
            <w:pPr>
              <w:widowControl/>
              <w:snapToGrid w:val="0"/>
              <w:spacing w:line="240" w:lineRule="atLeast"/>
              <w:jc w:val="center"/>
              <w:rPr>
                <w:rFonts w:ascii="仿宋" w:eastAsia="仿宋" w:hAnsi="仿宋" w:cs="仿宋"/>
                <w:sz w:val="24"/>
              </w:rPr>
            </w:pPr>
          </w:p>
        </w:tc>
        <w:tc>
          <w:tcPr>
            <w:tcW w:w="1620" w:type="dxa"/>
            <w:tcBorders>
              <w:top w:val="single" w:sz="4" w:space="0" w:color="000000"/>
              <w:left w:val="nil"/>
              <w:bottom w:val="single" w:sz="4" w:space="0" w:color="000000"/>
              <w:right w:val="single" w:sz="4" w:space="0" w:color="000000"/>
            </w:tcBorders>
            <w:vAlign w:val="center"/>
          </w:tcPr>
          <w:p w:rsidR="00AC223E" w:rsidRDefault="000E7D68">
            <w:pPr>
              <w:widowControl/>
              <w:snapToGrid w:val="0"/>
              <w:spacing w:line="240" w:lineRule="atLeast"/>
              <w:jc w:val="center"/>
              <w:rPr>
                <w:rFonts w:ascii="仿宋" w:eastAsia="仿宋" w:hAnsi="仿宋" w:cs="仿宋"/>
                <w:sz w:val="24"/>
              </w:rPr>
            </w:pPr>
            <w:r>
              <w:rPr>
                <w:rFonts w:ascii="仿宋" w:eastAsia="仿宋" w:hAnsi="仿宋" w:cs="仿宋" w:hint="eastAsia"/>
                <w:sz w:val="24"/>
              </w:rPr>
              <w:t>职务</w:t>
            </w:r>
            <w:r>
              <w:rPr>
                <w:rFonts w:ascii="仿宋" w:eastAsia="仿宋" w:hAnsi="仿宋" w:cs="仿宋" w:hint="eastAsia"/>
                <w:sz w:val="24"/>
              </w:rPr>
              <w:t>/</w:t>
            </w:r>
            <w:r>
              <w:rPr>
                <w:rFonts w:ascii="仿宋" w:eastAsia="仿宋" w:hAnsi="仿宋" w:cs="仿宋" w:hint="eastAsia"/>
                <w:sz w:val="24"/>
              </w:rPr>
              <w:t>职称</w:t>
            </w:r>
          </w:p>
        </w:tc>
        <w:tc>
          <w:tcPr>
            <w:tcW w:w="2172" w:type="dxa"/>
            <w:tcBorders>
              <w:top w:val="single" w:sz="4" w:space="0" w:color="000000"/>
              <w:left w:val="nil"/>
              <w:bottom w:val="single" w:sz="4" w:space="0" w:color="000000"/>
              <w:right w:val="single" w:sz="4" w:space="0" w:color="000000"/>
            </w:tcBorders>
          </w:tcPr>
          <w:p w:rsidR="00AC223E" w:rsidRDefault="00AC223E">
            <w:pPr>
              <w:widowControl/>
              <w:snapToGrid w:val="0"/>
              <w:spacing w:line="240" w:lineRule="atLeast"/>
              <w:jc w:val="left"/>
              <w:rPr>
                <w:rFonts w:ascii="仿宋" w:eastAsia="仿宋" w:hAnsi="仿宋" w:cs="仿宋"/>
                <w:sz w:val="24"/>
              </w:rPr>
            </w:pPr>
          </w:p>
        </w:tc>
      </w:tr>
      <w:tr w:rsidR="00AC223E">
        <w:tc>
          <w:tcPr>
            <w:tcW w:w="2098" w:type="dxa"/>
            <w:vMerge w:val="restart"/>
            <w:tcBorders>
              <w:top w:val="nil"/>
              <w:left w:val="single" w:sz="4" w:space="0" w:color="000000"/>
              <w:bottom w:val="single" w:sz="4" w:space="0" w:color="000000"/>
              <w:right w:val="single" w:sz="4" w:space="0" w:color="000000"/>
            </w:tcBorders>
          </w:tcPr>
          <w:p w:rsidR="00AC223E" w:rsidRDefault="00AC223E">
            <w:pPr>
              <w:widowControl/>
              <w:snapToGrid w:val="0"/>
              <w:spacing w:line="240" w:lineRule="atLeast"/>
              <w:jc w:val="center"/>
              <w:rPr>
                <w:rFonts w:ascii="仿宋" w:eastAsia="仿宋" w:hAnsi="仿宋" w:cs="仿宋"/>
                <w:sz w:val="24"/>
              </w:rPr>
            </w:pPr>
          </w:p>
          <w:p w:rsidR="00AC223E" w:rsidRDefault="000E7D68">
            <w:pPr>
              <w:widowControl/>
              <w:snapToGrid w:val="0"/>
              <w:spacing w:line="240" w:lineRule="atLeast"/>
              <w:jc w:val="center"/>
              <w:rPr>
                <w:rFonts w:ascii="仿宋" w:eastAsia="仿宋" w:hAnsi="仿宋" w:cs="仿宋"/>
                <w:sz w:val="24"/>
              </w:rPr>
            </w:pPr>
            <w:r>
              <w:rPr>
                <w:rFonts w:ascii="仿宋" w:eastAsia="仿宋" w:hAnsi="仿宋" w:cs="仿宋" w:hint="eastAsia"/>
                <w:sz w:val="24"/>
              </w:rPr>
              <w:t>联系方式</w:t>
            </w:r>
          </w:p>
        </w:tc>
        <w:tc>
          <w:tcPr>
            <w:tcW w:w="1845" w:type="dxa"/>
            <w:tcBorders>
              <w:top w:val="single" w:sz="4" w:space="0" w:color="000000"/>
              <w:left w:val="nil"/>
              <w:bottom w:val="single" w:sz="4" w:space="0" w:color="000000"/>
              <w:right w:val="single" w:sz="4" w:space="0" w:color="000000"/>
            </w:tcBorders>
          </w:tcPr>
          <w:p w:rsidR="00AC223E" w:rsidRDefault="000E7D68">
            <w:pPr>
              <w:widowControl/>
              <w:snapToGrid w:val="0"/>
              <w:spacing w:line="240" w:lineRule="atLeast"/>
              <w:jc w:val="left"/>
              <w:rPr>
                <w:rFonts w:ascii="仿宋" w:eastAsia="仿宋" w:hAnsi="仿宋" w:cs="仿宋"/>
                <w:sz w:val="24"/>
              </w:rPr>
            </w:pPr>
            <w:r>
              <w:rPr>
                <w:rFonts w:ascii="仿宋" w:eastAsia="仿宋" w:hAnsi="仿宋" w:cs="仿宋" w:hint="eastAsia"/>
                <w:sz w:val="24"/>
              </w:rPr>
              <w:t>单位电话</w:t>
            </w:r>
          </w:p>
        </w:tc>
        <w:tc>
          <w:tcPr>
            <w:tcW w:w="4817" w:type="dxa"/>
            <w:gridSpan w:val="3"/>
            <w:tcBorders>
              <w:top w:val="single" w:sz="4" w:space="0" w:color="000000"/>
              <w:left w:val="nil"/>
              <w:bottom w:val="single" w:sz="4" w:space="0" w:color="000000"/>
              <w:right w:val="single" w:sz="4" w:space="0" w:color="000000"/>
            </w:tcBorders>
          </w:tcPr>
          <w:p w:rsidR="00AC223E" w:rsidRDefault="00AC223E">
            <w:pPr>
              <w:widowControl/>
              <w:snapToGrid w:val="0"/>
              <w:spacing w:line="240" w:lineRule="atLeast"/>
              <w:jc w:val="left"/>
              <w:rPr>
                <w:rFonts w:ascii="仿宋" w:eastAsia="仿宋" w:hAnsi="仿宋" w:cs="仿宋"/>
                <w:sz w:val="24"/>
              </w:rPr>
            </w:pPr>
          </w:p>
        </w:tc>
      </w:tr>
      <w:tr w:rsidR="00AC223E">
        <w:tc>
          <w:tcPr>
            <w:tcW w:w="2098" w:type="dxa"/>
            <w:vMerge/>
            <w:tcBorders>
              <w:top w:val="nil"/>
              <w:left w:val="single" w:sz="4" w:space="0" w:color="000000"/>
              <w:bottom w:val="single" w:sz="4" w:space="0" w:color="000000"/>
              <w:right w:val="single" w:sz="4" w:space="0" w:color="000000"/>
            </w:tcBorders>
            <w:vAlign w:val="center"/>
          </w:tcPr>
          <w:p w:rsidR="00AC223E" w:rsidRDefault="00AC223E">
            <w:pPr>
              <w:widowControl/>
              <w:spacing w:line="240" w:lineRule="atLeast"/>
              <w:jc w:val="left"/>
              <w:rPr>
                <w:rFonts w:ascii="仿宋" w:eastAsia="仿宋" w:hAnsi="仿宋" w:cs="仿宋"/>
                <w:sz w:val="24"/>
              </w:rPr>
            </w:pPr>
          </w:p>
        </w:tc>
        <w:tc>
          <w:tcPr>
            <w:tcW w:w="1845" w:type="dxa"/>
            <w:tcBorders>
              <w:top w:val="single" w:sz="4" w:space="0" w:color="000000"/>
              <w:left w:val="nil"/>
              <w:bottom w:val="single" w:sz="4" w:space="0" w:color="000000"/>
              <w:right w:val="single" w:sz="4" w:space="0" w:color="000000"/>
            </w:tcBorders>
          </w:tcPr>
          <w:p w:rsidR="00AC223E" w:rsidRDefault="000E7D68">
            <w:pPr>
              <w:widowControl/>
              <w:snapToGrid w:val="0"/>
              <w:spacing w:line="240" w:lineRule="atLeast"/>
              <w:jc w:val="left"/>
              <w:rPr>
                <w:rFonts w:ascii="仿宋" w:eastAsia="仿宋" w:hAnsi="仿宋" w:cs="仿宋"/>
                <w:sz w:val="24"/>
              </w:rPr>
            </w:pPr>
            <w:r>
              <w:rPr>
                <w:rFonts w:ascii="仿宋" w:eastAsia="仿宋" w:hAnsi="仿宋" w:cs="仿宋" w:hint="eastAsia"/>
                <w:sz w:val="24"/>
              </w:rPr>
              <w:t>手机</w:t>
            </w:r>
          </w:p>
        </w:tc>
        <w:tc>
          <w:tcPr>
            <w:tcW w:w="4817" w:type="dxa"/>
            <w:gridSpan w:val="3"/>
            <w:tcBorders>
              <w:top w:val="single" w:sz="4" w:space="0" w:color="000000"/>
              <w:left w:val="nil"/>
              <w:bottom w:val="single" w:sz="4" w:space="0" w:color="000000"/>
              <w:right w:val="single" w:sz="4" w:space="0" w:color="000000"/>
            </w:tcBorders>
          </w:tcPr>
          <w:p w:rsidR="00AC223E" w:rsidRDefault="00AC223E">
            <w:pPr>
              <w:widowControl/>
              <w:snapToGrid w:val="0"/>
              <w:spacing w:line="240" w:lineRule="atLeast"/>
              <w:jc w:val="left"/>
              <w:rPr>
                <w:rFonts w:ascii="仿宋" w:eastAsia="仿宋" w:hAnsi="仿宋" w:cs="仿宋"/>
                <w:sz w:val="24"/>
              </w:rPr>
            </w:pPr>
          </w:p>
        </w:tc>
      </w:tr>
      <w:tr w:rsidR="00AC223E">
        <w:tc>
          <w:tcPr>
            <w:tcW w:w="2098" w:type="dxa"/>
            <w:vMerge/>
            <w:tcBorders>
              <w:top w:val="nil"/>
              <w:left w:val="single" w:sz="4" w:space="0" w:color="000000"/>
              <w:bottom w:val="single" w:sz="4" w:space="0" w:color="000000"/>
              <w:right w:val="single" w:sz="4" w:space="0" w:color="000000"/>
            </w:tcBorders>
            <w:vAlign w:val="center"/>
          </w:tcPr>
          <w:p w:rsidR="00AC223E" w:rsidRDefault="00AC223E">
            <w:pPr>
              <w:widowControl/>
              <w:spacing w:line="240" w:lineRule="atLeast"/>
              <w:jc w:val="left"/>
              <w:rPr>
                <w:rFonts w:ascii="仿宋" w:eastAsia="仿宋" w:hAnsi="仿宋" w:cs="仿宋"/>
                <w:sz w:val="24"/>
              </w:rPr>
            </w:pPr>
          </w:p>
        </w:tc>
        <w:tc>
          <w:tcPr>
            <w:tcW w:w="1845" w:type="dxa"/>
            <w:tcBorders>
              <w:top w:val="single" w:sz="4" w:space="0" w:color="000000"/>
              <w:left w:val="nil"/>
              <w:bottom w:val="single" w:sz="4" w:space="0" w:color="000000"/>
              <w:right w:val="single" w:sz="4" w:space="0" w:color="000000"/>
            </w:tcBorders>
          </w:tcPr>
          <w:p w:rsidR="00AC223E" w:rsidRDefault="000E7D68">
            <w:pPr>
              <w:widowControl/>
              <w:snapToGrid w:val="0"/>
              <w:spacing w:line="240" w:lineRule="atLeast"/>
              <w:jc w:val="left"/>
              <w:rPr>
                <w:rFonts w:ascii="仿宋" w:eastAsia="仿宋" w:hAnsi="仿宋" w:cs="仿宋"/>
                <w:sz w:val="24"/>
              </w:rPr>
            </w:pPr>
            <w:r>
              <w:rPr>
                <w:rFonts w:ascii="仿宋" w:eastAsia="仿宋" w:hAnsi="仿宋" w:cs="仿宋" w:hint="eastAsia"/>
                <w:sz w:val="24"/>
              </w:rPr>
              <w:t>邮箱地址</w:t>
            </w:r>
          </w:p>
        </w:tc>
        <w:tc>
          <w:tcPr>
            <w:tcW w:w="4817" w:type="dxa"/>
            <w:gridSpan w:val="3"/>
            <w:tcBorders>
              <w:top w:val="single" w:sz="4" w:space="0" w:color="000000"/>
              <w:left w:val="nil"/>
              <w:bottom w:val="single" w:sz="4" w:space="0" w:color="000000"/>
              <w:right w:val="single" w:sz="4" w:space="0" w:color="000000"/>
            </w:tcBorders>
          </w:tcPr>
          <w:p w:rsidR="00AC223E" w:rsidRDefault="00AC223E">
            <w:pPr>
              <w:widowControl/>
              <w:snapToGrid w:val="0"/>
              <w:spacing w:line="240" w:lineRule="atLeast"/>
              <w:jc w:val="left"/>
              <w:rPr>
                <w:rFonts w:ascii="仿宋" w:eastAsia="仿宋" w:hAnsi="仿宋" w:cs="仿宋"/>
                <w:sz w:val="24"/>
              </w:rPr>
            </w:pPr>
          </w:p>
        </w:tc>
      </w:tr>
      <w:tr w:rsidR="00AC223E">
        <w:trPr>
          <w:trHeight w:val="569"/>
        </w:trPr>
        <w:tc>
          <w:tcPr>
            <w:tcW w:w="2098" w:type="dxa"/>
            <w:tcBorders>
              <w:top w:val="nil"/>
              <w:left w:val="single" w:sz="4" w:space="0" w:color="000000"/>
              <w:bottom w:val="single" w:sz="4" w:space="0" w:color="000000"/>
              <w:right w:val="single" w:sz="4" w:space="0" w:color="000000"/>
            </w:tcBorders>
            <w:vAlign w:val="center"/>
          </w:tcPr>
          <w:p w:rsidR="00AC223E" w:rsidRDefault="000E7D68">
            <w:pPr>
              <w:pStyle w:val="a9"/>
              <w:jc w:val="center"/>
              <w:rPr>
                <w:rFonts w:ascii="仿宋" w:eastAsia="仿宋" w:hAnsi="仿宋" w:cs="仿宋"/>
              </w:rPr>
            </w:pPr>
            <w:r>
              <w:rPr>
                <w:rFonts w:ascii="仿宋" w:eastAsia="仿宋" w:hAnsi="仿宋" w:cs="仿宋" w:hint="eastAsia"/>
              </w:rPr>
              <w:t>酒店预订</w:t>
            </w:r>
          </w:p>
        </w:tc>
        <w:tc>
          <w:tcPr>
            <w:tcW w:w="6662" w:type="dxa"/>
            <w:gridSpan w:val="4"/>
            <w:tcBorders>
              <w:top w:val="single" w:sz="4" w:space="0" w:color="000000"/>
              <w:left w:val="nil"/>
              <w:bottom w:val="single" w:sz="4" w:space="0" w:color="000000"/>
              <w:right w:val="single" w:sz="4" w:space="0" w:color="000000"/>
            </w:tcBorders>
            <w:vAlign w:val="center"/>
          </w:tcPr>
          <w:p w:rsidR="00AC223E" w:rsidRDefault="000E7D68">
            <w:pPr>
              <w:rPr>
                <w:rFonts w:ascii="仿宋" w:eastAsia="仿宋" w:hAnsi="仿宋" w:cs="仿宋"/>
                <w:sz w:val="24"/>
              </w:rPr>
            </w:pPr>
            <w:r>
              <w:rPr>
                <w:rFonts w:ascii="仿宋" w:eastAsia="仿宋" w:hAnsi="仿宋" w:cs="仿宋" w:hint="eastAsia"/>
                <w:sz w:val="24"/>
              </w:rPr>
              <w:t>预定会议酒店</w:t>
            </w:r>
            <w:proofErr w:type="gramStart"/>
            <w:r>
              <w:rPr>
                <w:rFonts w:ascii="仿宋" w:eastAsia="仿宋" w:hAnsi="仿宋" w:cs="仿宋" w:hint="eastAsia"/>
                <w:sz w:val="24"/>
              </w:rPr>
              <w:t>住宿请</w:t>
            </w:r>
            <w:proofErr w:type="gramEnd"/>
            <w:r>
              <w:rPr>
                <w:rFonts w:ascii="仿宋" w:eastAsia="仿宋" w:hAnsi="仿宋" w:cs="仿宋" w:hint="eastAsia"/>
                <w:sz w:val="24"/>
              </w:rPr>
              <w:t>直接联系</w:t>
            </w:r>
            <w:proofErr w:type="gramStart"/>
            <w:r>
              <w:rPr>
                <w:rFonts w:ascii="仿宋" w:eastAsia="仿宋" w:hAnsi="仿宋" w:cs="仿宋" w:hint="eastAsia"/>
                <w:sz w:val="24"/>
                <w:u w:val="single"/>
              </w:rPr>
              <w:t>月河客栈</w:t>
            </w:r>
            <w:proofErr w:type="gramEnd"/>
            <w:r>
              <w:rPr>
                <w:rFonts w:ascii="仿宋" w:eastAsia="仿宋" w:hAnsi="仿宋" w:cs="仿宋" w:hint="eastAsia"/>
                <w:sz w:val="24"/>
              </w:rPr>
              <w:t>，司萌经理：</w:t>
            </w:r>
            <w:r>
              <w:rPr>
                <w:rFonts w:ascii="仿宋" w:eastAsia="仿宋" w:hAnsi="仿宋" w:cs="仿宋" w:hint="eastAsia"/>
                <w:sz w:val="24"/>
              </w:rPr>
              <w:t>137-5732-5557</w:t>
            </w:r>
          </w:p>
        </w:tc>
      </w:tr>
      <w:tr w:rsidR="00AC223E">
        <w:trPr>
          <w:trHeight w:val="569"/>
        </w:trPr>
        <w:tc>
          <w:tcPr>
            <w:tcW w:w="2098" w:type="dxa"/>
            <w:tcBorders>
              <w:top w:val="nil"/>
              <w:left w:val="single" w:sz="4" w:space="0" w:color="000000"/>
              <w:bottom w:val="single" w:sz="4" w:space="0" w:color="000000"/>
              <w:right w:val="single" w:sz="4" w:space="0" w:color="000000"/>
            </w:tcBorders>
          </w:tcPr>
          <w:p w:rsidR="00AC223E" w:rsidRDefault="000E7D68">
            <w:pPr>
              <w:widowControl/>
              <w:snapToGrid w:val="0"/>
              <w:spacing w:line="240" w:lineRule="atLeast"/>
              <w:jc w:val="left"/>
              <w:rPr>
                <w:rFonts w:ascii="仿宋" w:eastAsia="仿宋" w:hAnsi="仿宋" w:cs="仿宋"/>
                <w:sz w:val="24"/>
              </w:rPr>
            </w:pPr>
            <w:r>
              <w:rPr>
                <w:rFonts w:ascii="仿宋" w:eastAsia="仿宋" w:hAnsi="仿宋" w:cs="仿宋" w:hint="eastAsia"/>
                <w:sz w:val="24"/>
              </w:rPr>
              <w:t>住宿标准</w:t>
            </w:r>
          </w:p>
        </w:tc>
        <w:tc>
          <w:tcPr>
            <w:tcW w:w="6662" w:type="dxa"/>
            <w:gridSpan w:val="4"/>
            <w:tcBorders>
              <w:top w:val="single" w:sz="4" w:space="0" w:color="000000"/>
              <w:left w:val="nil"/>
              <w:bottom w:val="single" w:sz="4" w:space="0" w:color="000000"/>
              <w:right w:val="single" w:sz="4" w:space="0" w:color="000000"/>
            </w:tcBorders>
            <w:vAlign w:val="center"/>
          </w:tcPr>
          <w:p w:rsidR="00AC223E" w:rsidRDefault="000E7D68">
            <w:pPr>
              <w:rPr>
                <w:rFonts w:ascii="仿宋" w:eastAsia="仿宋" w:hAnsi="仿宋" w:cs="仿宋"/>
                <w:sz w:val="24"/>
              </w:rPr>
            </w:pPr>
            <w:r>
              <w:rPr>
                <w:rFonts w:ascii="仿宋" w:eastAsia="仿宋" w:hAnsi="仿宋" w:cs="仿宋" w:hint="eastAsia"/>
                <w:sz w:val="24"/>
              </w:rPr>
              <w:t>会议酒店：</w:t>
            </w:r>
            <w:proofErr w:type="gramStart"/>
            <w:r>
              <w:rPr>
                <w:rFonts w:ascii="仿宋" w:eastAsia="仿宋" w:hAnsi="仿宋" w:cs="仿宋" w:hint="eastAsia"/>
                <w:sz w:val="24"/>
              </w:rPr>
              <w:t>月河客栈</w:t>
            </w:r>
            <w:proofErr w:type="gramEnd"/>
            <w:r>
              <w:rPr>
                <w:rFonts w:ascii="仿宋" w:eastAsia="仿宋" w:hAnsi="仿宋" w:cs="仿宋" w:hint="eastAsia"/>
                <w:sz w:val="24"/>
              </w:rPr>
              <w:t>（</w:t>
            </w:r>
            <w:r>
              <w:rPr>
                <w:rFonts w:ascii="仿宋" w:eastAsia="仿宋" w:hAnsi="仿宋" w:cs="仿宋" w:hint="eastAsia"/>
                <w:sz w:val="24"/>
              </w:rPr>
              <w:t>浙江省嘉兴市同乐路</w:t>
            </w:r>
            <w:r>
              <w:rPr>
                <w:rFonts w:ascii="仿宋" w:eastAsia="仿宋" w:hAnsi="仿宋" w:cs="仿宋" w:hint="eastAsia"/>
                <w:sz w:val="24"/>
              </w:rPr>
              <w:t>118</w:t>
            </w:r>
            <w:r>
              <w:rPr>
                <w:rFonts w:ascii="仿宋" w:eastAsia="仿宋" w:hAnsi="仿宋" w:cs="仿宋" w:hint="eastAsia"/>
                <w:sz w:val="24"/>
              </w:rPr>
              <w:t>号）</w:t>
            </w:r>
          </w:p>
          <w:p w:rsidR="00AC223E" w:rsidRDefault="000E7D68">
            <w:pPr>
              <w:rPr>
                <w:rFonts w:ascii="仿宋" w:eastAsia="仿宋" w:hAnsi="仿宋" w:cs="仿宋"/>
                <w:sz w:val="24"/>
              </w:rPr>
            </w:pPr>
            <w:proofErr w:type="gramStart"/>
            <w:r>
              <w:rPr>
                <w:rFonts w:ascii="仿宋" w:eastAsia="仿宋" w:hAnsi="仿宋" w:cs="仿宋" w:hint="eastAsia"/>
                <w:szCs w:val="21"/>
              </w:rPr>
              <w:t>高级标间</w:t>
            </w:r>
            <w:proofErr w:type="gramEnd"/>
            <w:r>
              <w:rPr>
                <w:rFonts w:ascii="仿宋" w:eastAsia="仿宋" w:hAnsi="仿宋" w:cs="仿宋" w:hint="eastAsia"/>
                <w:szCs w:val="21"/>
              </w:rPr>
              <w:t xml:space="preserve"> </w:t>
            </w:r>
            <w:r>
              <w:rPr>
                <w:rFonts w:ascii="仿宋" w:eastAsia="仿宋" w:hAnsi="仿宋" w:cs="仿宋" w:hint="eastAsia"/>
                <w:szCs w:val="21"/>
              </w:rPr>
              <w:t>420</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间</w:t>
            </w:r>
            <w:r>
              <w:rPr>
                <w:rFonts w:ascii="仿宋" w:eastAsia="仿宋" w:hAnsi="仿宋" w:cs="仿宋" w:hint="eastAsia"/>
                <w:szCs w:val="21"/>
              </w:rPr>
              <w:t>/</w:t>
            </w:r>
            <w:r>
              <w:rPr>
                <w:rFonts w:ascii="仿宋" w:eastAsia="仿宋" w:hAnsi="仿宋" w:cs="仿宋" w:hint="eastAsia"/>
                <w:szCs w:val="21"/>
              </w:rPr>
              <w:t>晚</w:t>
            </w:r>
            <w:r>
              <w:rPr>
                <w:rFonts w:ascii="仿宋" w:eastAsia="仿宋" w:hAnsi="仿宋" w:cs="仿宋" w:hint="eastAsia"/>
                <w:szCs w:val="21"/>
              </w:rPr>
              <w:t>，</w:t>
            </w:r>
            <w:r>
              <w:rPr>
                <w:rFonts w:ascii="仿宋" w:eastAsia="仿宋" w:hAnsi="仿宋" w:cs="仿宋" w:hint="eastAsia"/>
                <w:szCs w:val="21"/>
              </w:rPr>
              <w:t>豪华单间</w:t>
            </w:r>
            <w:r>
              <w:rPr>
                <w:rFonts w:ascii="仿宋" w:eastAsia="仿宋" w:hAnsi="仿宋" w:cs="仿宋" w:hint="eastAsia"/>
                <w:szCs w:val="21"/>
              </w:rPr>
              <w:t>5</w:t>
            </w:r>
            <w:r>
              <w:rPr>
                <w:rFonts w:ascii="仿宋" w:eastAsia="仿宋" w:hAnsi="仿宋" w:cs="仿宋" w:hint="eastAsia"/>
                <w:szCs w:val="21"/>
              </w:rPr>
              <w:t>20</w:t>
            </w:r>
            <w:r>
              <w:rPr>
                <w:rFonts w:ascii="仿宋" w:eastAsia="仿宋" w:hAnsi="仿宋" w:cs="仿宋" w:hint="eastAsia"/>
                <w:szCs w:val="21"/>
              </w:rPr>
              <w:t>元</w:t>
            </w:r>
            <w:r>
              <w:rPr>
                <w:rFonts w:ascii="仿宋" w:eastAsia="仿宋" w:hAnsi="仿宋" w:cs="仿宋" w:hint="eastAsia"/>
                <w:szCs w:val="21"/>
              </w:rPr>
              <w:t>/</w:t>
            </w:r>
            <w:r>
              <w:rPr>
                <w:rFonts w:ascii="仿宋" w:eastAsia="仿宋" w:hAnsi="仿宋" w:cs="仿宋" w:hint="eastAsia"/>
                <w:szCs w:val="21"/>
              </w:rPr>
              <w:t>间</w:t>
            </w:r>
            <w:r>
              <w:rPr>
                <w:rFonts w:ascii="仿宋" w:eastAsia="仿宋" w:hAnsi="仿宋" w:cs="仿宋" w:hint="eastAsia"/>
                <w:szCs w:val="21"/>
              </w:rPr>
              <w:t>/</w:t>
            </w:r>
            <w:r>
              <w:rPr>
                <w:rFonts w:ascii="仿宋" w:eastAsia="仿宋" w:hAnsi="仿宋" w:cs="仿宋" w:hint="eastAsia"/>
                <w:szCs w:val="21"/>
              </w:rPr>
              <w:t>晚</w:t>
            </w:r>
            <w:r>
              <w:rPr>
                <w:rFonts w:ascii="仿宋" w:eastAsia="仿宋" w:hAnsi="仿宋" w:cs="仿宋" w:hint="eastAsia"/>
                <w:szCs w:val="21"/>
              </w:rPr>
              <w:t>。</w:t>
            </w:r>
          </w:p>
        </w:tc>
      </w:tr>
      <w:tr w:rsidR="00AC223E">
        <w:trPr>
          <w:trHeight w:val="405"/>
        </w:trPr>
        <w:tc>
          <w:tcPr>
            <w:tcW w:w="2098" w:type="dxa"/>
            <w:tcBorders>
              <w:top w:val="single" w:sz="4" w:space="0" w:color="000000"/>
              <w:left w:val="single" w:sz="4" w:space="0" w:color="000000"/>
              <w:bottom w:val="single" w:sz="4" w:space="0" w:color="000000"/>
              <w:right w:val="single" w:sz="4" w:space="0" w:color="000000"/>
            </w:tcBorders>
          </w:tcPr>
          <w:p w:rsidR="00AC223E" w:rsidRDefault="000E7D68">
            <w:pPr>
              <w:widowControl/>
              <w:snapToGrid w:val="0"/>
              <w:spacing w:line="240" w:lineRule="atLeast"/>
              <w:jc w:val="center"/>
              <w:rPr>
                <w:rFonts w:ascii="仿宋" w:eastAsia="仿宋" w:hAnsi="仿宋" w:cs="仿宋"/>
                <w:sz w:val="24"/>
              </w:rPr>
            </w:pPr>
            <w:r>
              <w:rPr>
                <w:rFonts w:ascii="仿宋" w:eastAsia="仿宋" w:hAnsi="仿宋" w:cs="仿宋" w:hint="eastAsia"/>
                <w:sz w:val="24"/>
              </w:rPr>
              <w:t>备注</w:t>
            </w:r>
          </w:p>
        </w:tc>
        <w:tc>
          <w:tcPr>
            <w:tcW w:w="6662" w:type="dxa"/>
            <w:gridSpan w:val="4"/>
            <w:tcBorders>
              <w:top w:val="single" w:sz="4" w:space="0" w:color="000000"/>
              <w:left w:val="nil"/>
              <w:bottom w:val="single" w:sz="4" w:space="0" w:color="000000"/>
              <w:right w:val="single" w:sz="4" w:space="0" w:color="000000"/>
            </w:tcBorders>
          </w:tcPr>
          <w:p w:rsidR="00AC223E" w:rsidRDefault="000E7D68">
            <w:pPr>
              <w:jc w:val="left"/>
              <w:rPr>
                <w:rFonts w:ascii="仿宋" w:eastAsia="仿宋" w:hAnsi="仿宋" w:cs="仿宋"/>
                <w:sz w:val="24"/>
              </w:rPr>
            </w:pPr>
            <w:r>
              <w:rPr>
                <w:rFonts w:ascii="仿宋" w:eastAsia="仿宋" w:hAnsi="仿宋" w:cs="仿宋" w:hint="eastAsia"/>
                <w:sz w:val="24"/>
              </w:rPr>
              <w:t>如</w:t>
            </w:r>
            <w:proofErr w:type="gramStart"/>
            <w:r>
              <w:rPr>
                <w:rFonts w:ascii="仿宋" w:eastAsia="仿宋" w:hAnsi="仿宋" w:cs="仿宋" w:hint="eastAsia"/>
                <w:sz w:val="24"/>
              </w:rPr>
              <w:t>月河客栈</w:t>
            </w:r>
            <w:proofErr w:type="gramEnd"/>
            <w:r>
              <w:rPr>
                <w:rFonts w:ascii="仿宋" w:eastAsia="仿宋" w:hAnsi="仿宋" w:cs="仿宋" w:hint="eastAsia"/>
                <w:sz w:val="24"/>
              </w:rPr>
              <w:t>无房间，建议自行在周边就近网上选择酒店即可</w:t>
            </w:r>
          </w:p>
        </w:tc>
      </w:tr>
    </w:tbl>
    <w:p w:rsidR="00AC223E" w:rsidRDefault="000E7D68">
      <w:pPr>
        <w:pStyle w:val="a3"/>
        <w:spacing w:line="240" w:lineRule="atLeast"/>
        <w:ind w:firstLine="0"/>
        <w:rPr>
          <w:rStyle w:val="aa"/>
          <w:b w:val="0"/>
          <w:bCs w:val="0"/>
          <w:szCs w:val="21"/>
        </w:rPr>
      </w:pPr>
      <w:r>
        <w:rPr>
          <w:rFonts w:hint="eastAsia"/>
          <w:b/>
        </w:rPr>
        <w:lastRenderedPageBreak/>
        <w:t>（请在</w:t>
      </w:r>
      <w:r>
        <w:rPr>
          <w:rFonts w:hint="eastAsia"/>
          <w:b/>
        </w:rPr>
        <w:t>10</w:t>
      </w:r>
      <w:r>
        <w:rPr>
          <w:rFonts w:hint="eastAsia"/>
          <w:b/>
        </w:rPr>
        <w:t>月</w:t>
      </w:r>
      <w:r>
        <w:rPr>
          <w:rFonts w:hint="eastAsia"/>
          <w:b/>
        </w:rPr>
        <w:t>16</w:t>
      </w:r>
      <w:r>
        <w:rPr>
          <w:rFonts w:hint="eastAsia"/>
          <w:b/>
        </w:rPr>
        <w:t>日前将上述回执发送至：</w:t>
      </w:r>
      <w:hyperlink r:id="rId11" w:history="1">
        <w:r>
          <w:rPr>
            <w:rStyle w:val="ab"/>
            <w:rFonts w:hint="eastAsia"/>
            <w:b/>
          </w:rPr>
          <w:t>tan_xiao@HIT180.com</w:t>
        </w:r>
      </w:hyperlink>
      <w:r>
        <w:rPr>
          <w:rFonts w:hint="eastAsia"/>
          <w:b/>
        </w:rPr>
        <w:t xml:space="preserve"> </w:t>
      </w:r>
      <w:r>
        <w:rPr>
          <w:rFonts w:hint="eastAsia"/>
          <w:b/>
        </w:rPr>
        <w:t>抄送</w:t>
      </w:r>
      <w:hyperlink r:id="rId12" w:history="1">
        <w:r>
          <w:rPr>
            <w:rStyle w:val="ab"/>
            <w:rFonts w:hint="eastAsia"/>
            <w:b/>
          </w:rPr>
          <w:t>public@HIT180.com</w:t>
        </w:r>
      </w:hyperlink>
      <w:r>
        <w:rPr>
          <w:rFonts w:hint="eastAsia"/>
          <w:b/>
        </w:rPr>
        <w:t>）</w:t>
      </w:r>
    </w:p>
    <w:p w:rsidR="00AC223E" w:rsidRDefault="00AC223E">
      <w:pPr>
        <w:spacing w:line="240" w:lineRule="atLeast"/>
        <w:ind w:firstLine="420"/>
        <w:rPr>
          <w:rStyle w:val="aa"/>
          <w:b w:val="0"/>
          <w:bCs w:val="0"/>
          <w:szCs w:val="21"/>
        </w:rPr>
      </w:pPr>
    </w:p>
    <w:p w:rsidR="00AC223E" w:rsidRDefault="000E7D68">
      <w:pPr>
        <w:pStyle w:val="11"/>
        <w:spacing w:line="240" w:lineRule="atLeast"/>
        <w:ind w:firstLine="0"/>
        <w:rPr>
          <w:b/>
        </w:rPr>
      </w:pPr>
      <w:r>
        <w:rPr>
          <w:rFonts w:hint="eastAsia"/>
          <w:b/>
        </w:rPr>
        <w:t>附录</w:t>
      </w:r>
      <w:r>
        <w:rPr>
          <w:rFonts w:hint="eastAsia"/>
          <w:b/>
        </w:rPr>
        <w:t>2</w:t>
      </w:r>
      <w:r>
        <w:rPr>
          <w:rFonts w:hint="eastAsia"/>
          <w:b/>
        </w:rPr>
        <w:t>：会议地址交通信息</w:t>
      </w:r>
    </w:p>
    <w:p w:rsidR="00AC223E" w:rsidRDefault="000E7D68">
      <w:pPr>
        <w:widowControl/>
        <w:wordWrap w:val="0"/>
        <w:jc w:val="left"/>
        <w:rPr>
          <w:rFonts w:ascii="仿宋_GB2312" w:eastAsia="仿宋_GB2312" w:cs="宋体"/>
          <w:sz w:val="24"/>
        </w:rPr>
      </w:pPr>
      <w:r>
        <w:rPr>
          <w:rFonts w:ascii="仿宋_GB2312" w:eastAsia="仿宋_GB2312" w:cs="宋体" w:hint="eastAsia"/>
          <w:sz w:val="24"/>
        </w:rPr>
        <w:t>1</w:t>
      </w:r>
      <w:r>
        <w:rPr>
          <w:rFonts w:ascii="仿宋_GB2312" w:eastAsia="仿宋_GB2312" w:cs="宋体" w:hint="eastAsia"/>
          <w:sz w:val="24"/>
        </w:rPr>
        <w:t>、嘉兴南站至酒店</w:t>
      </w:r>
      <w:r>
        <w:rPr>
          <w:rFonts w:ascii="仿宋_GB2312" w:eastAsia="仿宋_GB2312" w:cs="宋体" w:hint="eastAsia"/>
          <w:sz w:val="24"/>
        </w:rPr>
        <w:t>:</w:t>
      </w:r>
      <w:r>
        <w:rPr>
          <w:rFonts w:ascii="仿宋_GB2312" w:eastAsia="仿宋_GB2312" w:cs="宋体" w:hint="eastAsia"/>
          <w:sz w:val="24"/>
        </w:rPr>
        <w:t>公交</w:t>
      </w:r>
      <w:r>
        <w:rPr>
          <w:rFonts w:ascii="仿宋_GB2312" w:eastAsia="仿宋_GB2312" w:cs="宋体" w:hint="eastAsia"/>
          <w:sz w:val="24"/>
        </w:rPr>
        <w:t>93</w:t>
      </w:r>
      <w:r>
        <w:rPr>
          <w:rFonts w:ascii="仿宋_GB2312" w:eastAsia="仿宋_GB2312" w:cs="宋体" w:hint="eastAsia"/>
          <w:sz w:val="24"/>
        </w:rPr>
        <w:t>路；</w:t>
      </w:r>
      <w:r>
        <w:rPr>
          <w:rFonts w:ascii="仿宋_GB2312" w:eastAsia="仿宋_GB2312" w:cs="宋体" w:hint="eastAsia"/>
          <w:sz w:val="24"/>
        </w:rPr>
        <w:t>19</w:t>
      </w:r>
      <w:r>
        <w:rPr>
          <w:rFonts w:ascii="仿宋_GB2312" w:eastAsia="仿宋_GB2312" w:cs="宋体" w:hint="eastAsia"/>
          <w:sz w:val="24"/>
        </w:rPr>
        <w:t>：</w:t>
      </w:r>
      <w:r>
        <w:rPr>
          <w:rFonts w:ascii="仿宋_GB2312" w:eastAsia="仿宋_GB2312" w:cs="宋体" w:hint="eastAsia"/>
          <w:sz w:val="24"/>
        </w:rPr>
        <w:t>00</w:t>
      </w:r>
      <w:r>
        <w:rPr>
          <w:rFonts w:ascii="仿宋_GB2312" w:eastAsia="仿宋_GB2312" w:cs="宋体" w:hint="eastAsia"/>
          <w:sz w:val="24"/>
        </w:rPr>
        <w:t>之前乘坐到江南大厦站下，站台上换乘</w:t>
      </w:r>
      <w:r>
        <w:rPr>
          <w:rFonts w:ascii="仿宋_GB2312" w:eastAsia="仿宋_GB2312" w:cs="宋体" w:hint="eastAsia"/>
          <w:sz w:val="24"/>
        </w:rPr>
        <w:t>8</w:t>
      </w:r>
      <w:r>
        <w:rPr>
          <w:rFonts w:ascii="仿宋_GB2312" w:eastAsia="仿宋_GB2312" w:cs="宋体" w:hint="eastAsia"/>
          <w:sz w:val="24"/>
        </w:rPr>
        <w:t>路东升路站下，</w:t>
      </w:r>
      <w:r>
        <w:rPr>
          <w:rFonts w:ascii="仿宋_GB2312" w:eastAsia="仿宋_GB2312" w:cs="宋体" w:hint="eastAsia"/>
          <w:sz w:val="24"/>
        </w:rPr>
        <w:t>93</w:t>
      </w:r>
      <w:r>
        <w:rPr>
          <w:rFonts w:ascii="仿宋_GB2312" w:eastAsia="仿宋_GB2312" w:cs="宋体" w:hint="eastAsia"/>
          <w:sz w:val="24"/>
        </w:rPr>
        <w:t>路夜班车可直接乘坐到东升路站下（首班</w:t>
      </w:r>
      <w:r>
        <w:rPr>
          <w:rFonts w:ascii="仿宋_GB2312" w:eastAsia="仿宋_GB2312" w:cs="宋体" w:hint="eastAsia"/>
          <w:sz w:val="24"/>
        </w:rPr>
        <w:t>19:00</w:t>
      </w:r>
      <w:r>
        <w:rPr>
          <w:rFonts w:ascii="仿宋_GB2312" w:eastAsia="仿宋_GB2312" w:cs="宋体" w:hint="eastAsia"/>
          <w:sz w:val="24"/>
        </w:rPr>
        <w:t>末班</w:t>
      </w:r>
      <w:r>
        <w:rPr>
          <w:rFonts w:ascii="仿宋_GB2312" w:eastAsia="仿宋_GB2312" w:cs="宋体" w:hint="eastAsia"/>
          <w:sz w:val="24"/>
        </w:rPr>
        <w:t>22:40</w:t>
      </w:r>
      <w:r>
        <w:rPr>
          <w:rFonts w:ascii="仿宋_GB2312" w:eastAsia="仿宋_GB2312" w:cs="宋体" w:hint="eastAsia"/>
          <w:sz w:val="24"/>
        </w:rPr>
        <w:t>），朝东</w:t>
      </w:r>
      <w:r>
        <w:rPr>
          <w:rFonts w:ascii="仿宋_GB2312" w:eastAsia="仿宋_GB2312" w:cs="宋体" w:hint="eastAsia"/>
          <w:sz w:val="24"/>
        </w:rPr>
        <w:t>100</w:t>
      </w:r>
      <w:r>
        <w:rPr>
          <w:rFonts w:ascii="仿宋_GB2312" w:eastAsia="仿宋_GB2312" w:cs="宋体" w:hint="eastAsia"/>
          <w:sz w:val="24"/>
        </w:rPr>
        <w:t>米即到</w:t>
      </w:r>
      <w:r>
        <w:rPr>
          <w:rFonts w:hint="eastAsia"/>
          <w:color w:val="000000"/>
          <w:szCs w:val="21"/>
        </w:rPr>
        <w:t>。</w:t>
      </w:r>
      <w:r>
        <w:rPr>
          <w:rFonts w:ascii="仿宋_GB2312" w:eastAsia="仿宋_GB2312" w:cs="宋体" w:hint="eastAsia"/>
          <w:sz w:val="24"/>
        </w:rPr>
        <w:t>打车约</w:t>
      </w:r>
      <w:r>
        <w:rPr>
          <w:rFonts w:ascii="仿宋_GB2312" w:eastAsia="仿宋_GB2312" w:cs="宋体" w:hint="eastAsia"/>
          <w:sz w:val="24"/>
        </w:rPr>
        <w:t>40</w:t>
      </w:r>
      <w:r>
        <w:rPr>
          <w:rFonts w:ascii="仿宋_GB2312" w:eastAsia="仿宋_GB2312" w:cs="宋体" w:hint="eastAsia"/>
          <w:sz w:val="24"/>
        </w:rPr>
        <w:t>元。</w:t>
      </w:r>
    </w:p>
    <w:p w:rsidR="00AC223E" w:rsidRDefault="000E7D68">
      <w:pPr>
        <w:widowControl/>
        <w:wordWrap w:val="0"/>
        <w:jc w:val="left"/>
        <w:rPr>
          <w:rFonts w:ascii="仿宋_GB2312" w:eastAsia="仿宋_GB2312" w:cs="宋体"/>
          <w:sz w:val="24"/>
        </w:rPr>
      </w:pPr>
      <w:r>
        <w:rPr>
          <w:rFonts w:ascii="仿宋_GB2312" w:eastAsia="仿宋_GB2312" w:cs="宋体" w:hint="eastAsia"/>
          <w:sz w:val="24"/>
        </w:rPr>
        <w:t>2</w:t>
      </w:r>
      <w:r>
        <w:rPr>
          <w:rFonts w:ascii="仿宋_GB2312" w:eastAsia="仿宋_GB2312" w:cs="宋体" w:hint="eastAsia"/>
          <w:sz w:val="24"/>
        </w:rPr>
        <w:t>、嘉兴火车站至酒店：公交</w:t>
      </w:r>
      <w:r>
        <w:rPr>
          <w:rFonts w:ascii="仿宋_GB2312" w:eastAsia="仿宋_GB2312" w:cs="宋体" w:hint="eastAsia"/>
          <w:sz w:val="24"/>
        </w:rPr>
        <w:t>22</w:t>
      </w:r>
      <w:r>
        <w:rPr>
          <w:rFonts w:ascii="仿宋_GB2312" w:eastAsia="仿宋_GB2312" w:cs="宋体" w:hint="eastAsia"/>
          <w:sz w:val="24"/>
        </w:rPr>
        <w:t>路东升路下。打车</w:t>
      </w:r>
      <w:r>
        <w:rPr>
          <w:rFonts w:ascii="仿宋_GB2312" w:eastAsia="仿宋_GB2312" w:cs="宋体" w:hint="eastAsia"/>
          <w:sz w:val="24"/>
        </w:rPr>
        <w:t>8</w:t>
      </w:r>
      <w:r>
        <w:rPr>
          <w:rFonts w:ascii="仿宋_GB2312" w:eastAsia="仿宋_GB2312" w:cs="宋体" w:hint="eastAsia"/>
          <w:sz w:val="24"/>
        </w:rPr>
        <w:t>元。</w:t>
      </w:r>
    </w:p>
    <w:p w:rsidR="00AC223E" w:rsidRDefault="000E7D68">
      <w:pPr>
        <w:pStyle w:val="20"/>
        <w:spacing w:line="240" w:lineRule="atLeast"/>
        <w:ind w:firstLine="0"/>
        <w:rPr>
          <w:rFonts w:ascii="仿宋_GB2312" w:eastAsia="仿宋_GB2312" w:hAnsi="仿宋_GB2312" w:cs="仿宋_GB2312"/>
          <w:szCs w:val="21"/>
        </w:rPr>
      </w:pPr>
      <w:r>
        <w:rPr>
          <w:rFonts w:ascii="仿宋_GB2312" w:eastAsia="仿宋_GB2312" w:cs="宋体" w:hint="eastAsia"/>
          <w:sz w:val="24"/>
        </w:rPr>
        <w:t>3</w:t>
      </w:r>
      <w:r>
        <w:rPr>
          <w:rFonts w:ascii="仿宋_GB2312" w:eastAsia="仿宋_GB2312" w:cs="宋体" w:hint="eastAsia"/>
          <w:sz w:val="24"/>
        </w:rPr>
        <w:t>、自驾车线路图</w:t>
      </w:r>
    </w:p>
    <w:p w:rsidR="00AC223E" w:rsidRDefault="000E7D68">
      <w:pPr>
        <w:spacing w:line="240" w:lineRule="atLeast"/>
        <w:rPr>
          <w:color w:val="000000"/>
          <w:sz w:val="18"/>
          <w:szCs w:val="18"/>
        </w:rPr>
      </w:pPr>
      <w:r>
        <w:rPr>
          <w:rFonts w:ascii="Times New Roman" w:hAnsi="Times New Roman"/>
          <w:noProof/>
          <w:color w:val="000000"/>
          <w:kern w:val="2"/>
          <w:sz w:val="18"/>
          <w:szCs w:val="18"/>
        </w:rPr>
        <w:drawing>
          <wp:inline distT="0" distB="0" distL="114300" distR="114300">
            <wp:extent cx="5495925" cy="3914775"/>
            <wp:effectExtent l="0" t="0" r="3175"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cstate="print"/>
                    <a:stretch>
                      <a:fillRect/>
                    </a:stretch>
                  </pic:blipFill>
                  <pic:spPr>
                    <a:xfrm>
                      <a:off x="0" y="0"/>
                      <a:ext cx="5495925" cy="3914775"/>
                    </a:xfrm>
                    <a:prstGeom prst="rect">
                      <a:avLst/>
                    </a:prstGeom>
                    <a:noFill/>
                    <a:ln w="9525">
                      <a:noFill/>
                    </a:ln>
                  </pic:spPr>
                </pic:pic>
              </a:graphicData>
            </a:graphic>
          </wp:inline>
        </w:drawing>
      </w:r>
    </w:p>
    <w:p w:rsidR="00AC223E" w:rsidRDefault="00AC223E">
      <w:pPr>
        <w:spacing w:line="240" w:lineRule="atLeast"/>
        <w:rPr>
          <w:b/>
          <w:szCs w:val="21"/>
        </w:rPr>
      </w:pPr>
    </w:p>
    <w:p w:rsidR="00AC223E" w:rsidRDefault="000E7D68">
      <w:pPr>
        <w:spacing w:line="240" w:lineRule="atLeast"/>
        <w:rPr>
          <w:b/>
          <w:szCs w:val="21"/>
        </w:rPr>
      </w:pPr>
      <w:r>
        <w:rPr>
          <w:rFonts w:hint="eastAsia"/>
          <w:b/>
          <w:szCs w:val="21"/>
        </w:rPr>
        <w:t>附录</w:t>
      </w:r>
      <w:r>
        <w:rPr>
          <w:rFonts w:hint="eastAsia"/>
          <w:b/>
          <w:szCs w:val="21"/>
        </w:rPr>
        <w:t>3</w:t>
      </w:r>
      <w:r>
        <w:rPr>
          <w:rFonts w:hint="eastAsia"/>
          <w:b/>
          <w:szCs w:val="21"/>
        </w:rPr>
        <w:t>：关于</w:t>
      </w:r>
      <w:r>
        <w:rPr>
          <w:rFonts w:hint="eastAsia"/>
          <w:b/>
          <w:szCs w:val="21"/>
        </w:rPr>
        <w:t>HIT</w:t>
      </w:r>
      <w:r>
        <w:rPr>
          <w:rFonts w:hint="eastAsia"/>
          <w:b/>
          <w:szCs w:val="21"/>
        </w:rPr>
        <w:t>专家网</w:t>
      </w:r>
    </w:p>
    <w:p w:rsidR="00AC223E" w:rsidRDefault="000E7D68">
      <w:pPr>
        <w:spacing w:line="240" w:lineRule="atLeast"/>
        <w:rPr>
          <w:rFonts w:ascii="黑体" w:eastAsia="黑体" w:hAnsi="黑体" w:cs="黑体"/>
          <w:b/>
          <w:color w:val="FF0000"/>
          <w:sz w:val="30"/>
          <w:szCs w:val="30"/>
        </w:rPr>
      </w:pPr>
      <w:r>
        <w:rPr>
          <w:rFonts w:ascii="黑体" w:eastAsia="黑体" w:hAnsi="黑体" w:cs="黑体" w:hint="eastAsia"/>
          <w:b/>
          <w:color w:val="FF0000"/>
          <w:sz w:val="30"/>
          <w:szCs w:val="30"/>
        </w:rPr>
        <w:t>HIT</w:t>
      </w:r>
      <w:r>
        <w:rPr>
          <w:rFonts w:ascii="黑体" w:eastAsia="黑体" w:hAnsi="黑体" w:cs="黑体" w:hint="eastAsia"/>
          <w:b/>
          <w:color w:val="FF0000"/>
          <w:sz w:val="30"/>
          <w:szCs w:val="30"/>
        </w:rPr>
        <w:t>专家网</w:t>
      </w:r>
    </w:p>
    <w:p w:rsidR="00AC223E" w:rsidRDefault="000E7D68">
      <w:pPr>
        <w:spacing w:line="240" w:lineRule="atLeast"/>
        <w:rPr>
          <w:rFonts w:ascii="黑体" w:eastAsia="黑体" w:hAnsi="黑体" w:cs="黑体"/>
          <w:b/>
          <w:color w:val="00B0F0"/>
          <w:sz w:val="44"/>
          <w:szCs w:val="44"/>
        </w:rPr>
      </w:pPr>
      <w:r>
        <w:rPr>
          <w:rFonts w:ascii="黑体" w:eastAsia="黑体" w:hAnsi="黑体" w:cs="黑体" w:hint="eastAsia"/>
          <w:b/>
          <w:color w:val="00B0F0"/>
          <w:sz w:val="44"/>
          <w:szCs w:val="44"/>
        </w:rPr>
        <w:t>打造中国</w:t>
      </w:r>
      <w:proofErr w:type="gramStart"/>
      <w:r>
        <w:rPr>
          <w:rFonts w:ascii="黑体" w:eastAsia="黑体" w:hAnsi="黑体" w:cs="黑体" w:hint="eastAsia"/>
          <w:b/>
          <w:color w:val="00B0F0"/>
          <w:sz w:val="44"/>
          <w:szCs w:val="44"/>
        </w:rPr>
        <w:t>最</w:t>
      </w:r>
      <w:proofErr w:type="gramEnd"/>
      <w:r>
        <w:rPr>
          <w:rFonts w:ascii="黑体" w:eastAsia="黑体" w:hAnsi="黑体" w:cs="黑体" w:hint="eastAsia"/>
          <w:b/>
          <w:color w:val="00B0F0"/>
          <w:sz w:val="44"/>
          <w:szCs w:val="44"/>
        </w:rPr>
        <w:t>专业的卫生信息化新媒体</w:t>
      </w:r>
    </w:p>
    <w:p w:rsidR="00AC223E" w:rsidRDefault="000E7D68">
      <w:pPr>
        <w:widowControl/>
        <w:spacing w:after="150" w:line="240" w:lineRule="atLeast"/>
        <w:ind w:firstLine="482"/>
        <w:jc w:val="left"/>
        <w:rPr>
          <w:rFonts w:ascii="楷体_GB2312" w:eastAsia="楷体_GB2312" w:hAnsi="Adobe 仿宋 Std R" w:cs="仿宋_GB2312"/>
          <w:color w:val="000000"/>
          <w:szCs w:val="21"/>
        </w:rPr>
      </w:pPr>
      <w:r>
        <w:rPr>
          <w:rFonts w:ascii="楷体_GB2312" w:eastAsia="楷体_GB2312" w:hAnsi="Adobe 仿宋 Std R" w:cs="仿宋_GB2312" w:hint="eastAsia"/>
          <w:color w:val="000000"/>
          <w:szCs w:val="21"/>
        </w:rPr>
        <w:t>卫生信息化，被业内人士简称为</w:t>
      </w:r>
      <w:r>
        <w:rPr>
          <w:rFonts w:ascii="楷体_GB2312" w:eastAsia="楷体_GB2312" w:hAnsi="Adobe 仿宋 Std R" w:cs="仿宋_GB2312" w:hint="eastAsia"/>
          <w:color w:val="000000"/>
          <w:szCs w:val="21"/>
        </w:rPr>
        <w:t>HIT</w:t>
      </w:r>
      <w:r>
        <w:rPr>
          <w:rFonts w:ascii="楷体_GB2312" w:eastAsia="楷体_GB2312" w:hAnsi="Adobe 仿宋 Std R" w:cs="仿宋_GB2312" w:hint="eastAsia"/>
          <w:color w:val="000000"/>
          <w:szCs w:val="21"/>
        </w:rPr>
        <w:t>（</w:t>
      </w:r>
      <w:r>
        <w:rPr>
          <w:rFonts w:ascii="楷体_GB2312" w:eastAsia="楷体_GB2312" w:hAnsi="Adobe 仿宋 Std R" w:cs="仿宋_GB2312" w:hint="eastAsia"/>
          <w:color w:val="000000"/>
          <w:szCs w:val="21"/>
        </w:rPr>
        <w:t>Healthcare IT</w:t>
      </w:r>
      <w:r>
        <w:rPr>
          <w:rFonts w:ascii="楷体_GB2312" w:eastAsia="楷体_GB2312" w:hAnsi="Adobe 仿宋 Std R" w:cs="仿宋_GB2312" w:hint="eastAsia"/>
          <w:color w:val="000000"/>
          <w:szCs w:val="21"/>
        </w:rPr>
        <w:t>或</w:t>
      </w:r>
      <w:r>
        <w:rPr>
          <w:rFonts w:ascii="楷体_GB2312" w:eastAsia="楷体_GB2312" w:hAnsi="Adobe 仿宋 Std R" w:cs="仿宋_GB2312" w:hint="eastAsia"/>
          <w:color w:val="000000"/>
          <w:szCs w:val="21"/>
        </w:rPr>
        <w:t>Healt</w:t>
      </w:r>
      <w:r>
        <w:rPr>
          <w:rFonts w:ascii="楷体_GB2312" w:eastAsia="楷体_GB2312" w:hAnsi="Adobe 仿宋 Std R" w:cs="仿宋_GB2312" w:hint="eastAsia"/>
          <w:color w:val="000000"/>
          <w:szCs w:val="21"/>
        </w:rPr>
        <w:t>h</w:t>
      </w:r>
      <w:r>
        <w:rPr>
          <w:rFonts w:ascii="楷体_GB2312" w:eastAsia="楷体_GB2312" w:hAnsi="Adobe 仿宋 Std R" w:cs="仿宋_GB2312" w:hint="eastAsia"/>
          <w:color w:val="000000"/>
          <w:szCs w:val="21"/>
        </w:rPr>
        <w:t xml:space="preserve"> IT</w:t>
      </w:r>
      <w:r>
        <w:rPr>
          <w:rFonts w:ascii="楷体_GB2312" w:eastAsia="楷体_GB2312" w:hAnsi="Adobe 仿宋 Std R" w:cs="仿宋_GB2312" w:hint="eastAsia"/>
          <w:color w:val="000000"/>
          <w:szCs w:val="21"/>
        </w:rPr>
        <w:t>）。</w:t>
      </w:r>
    </w:p>
    <w:p w:rsidR="00AC223E" w:rsidRDefault="000E7D68">
      <w:pPr>
        <w:widowControl/>
        <w:spacing w:after="150" w:line="240" w:lineRule="atLeast"/>
        <w:ind w:firstLine="482"/>
        <w:jc w:val="left"/>
        <w:rPr>
          <w:rFonts w:ascii="楷体_GB2312" w:eastAsia="楷体_GB2312" w:hAnsi="Adobe 仿宋 Std R" w:cs="仿宋_GB2312"/>
          <w:color w:val="000000"/>
          <w:szCs w:val="21"/>
        </w:rPr>
      </w:pPr>
      <w:r>
        <w:rPr>
          <w:rFonts w:ascii="楷体_GB2312" w:eastAsia="楷体_GB2312" w:hAnsi="Adobe 仿宋 Std R" w:cs="仿宋_GB2312" w:hint="eastAsia"/>
          <w:color w:val="000000"/>
          <w:szCs w:val="21"/>
        </w:rPr>
        <w:t>HIT</w:t>
      </w:r>
      <w:r>
        <w:rPr>
          <w:rFonts w:ascii="楷体_GB2312" w:eastAsia="楷体_GB2312" w:hAnsi="Adobe 仿宋 Std R" w:cs="仿宋_GB2312" w:hint="eastAsia"/>
          <w:color w:val="000000"/>
          <w:szCs w:val="21"/>
        </w:rPr>
        <w:t>专家网自</w:t>
      </w:r>
      <w:r>
        <w:rPr>
          <w:rFonts w:ascii="楷体_GB2312" w:eastAsia="楷体_GB2312" w:hAnsi="Adobe 仿宋 Std R" w:cs="仿宋_GB2312" w:hint="eastAsia"/>
          <w:color w:val="000000"/>
          <w:szCs w:val="21"/>
        </w:rPr>
        <w:t>2012</w:t>
      </w:r>
      <w:r>
        <w:rPr>
          <w:rFonts w:ascii="楷体_GB2312" w:eastAsia="楷体_GB2312" w:hAnsi="Adobe 仿宋 Std R" w:cs="仿宋_GB2312" w:hint="eastAsia"/>
          <w:color w:val="000000"/>
          <w:szCs w:val="21"/>
        </w:rPr>
        <w:t>年</w:t>
      </w:r>
      <w:r>
        <w:rPr>
          <w:rFonts w:ascii="楷体_GB2312" w:eastAsia="楷体_GB2312" w:hAnsi="Adobe 仿宋 Std R" w:cs="仿宋_GB2312" w:hint="eastAsia"/>
          <w:color w:val="000000"/>
          <w:szCs w:val="21"/>
        </w:rPr>
        <w:t>6</w:t>
      </w:r>
      <w:r>
        <w:rPr>
          <w:rFonts w:ascii="楷体_GB2312" w:eastAsia="楷体_GB2312" w:hAnsi="Adobe 仿宋 Std R" w:cs="仿宋_GB2312" w:hint="eastAsia"/>
          <w:color w:val="000000"/>
          <w:szCs w:val="21"/>
        </w:rPr>
        <w:t>月</w:t>
      </w:r>
      <w:r>
        <w:rPr>
          <w:rFonts w:ascii="楷体_GB2312" w:eastAsia="楷体_GB2312" w:hAnsi="Adobe 仿宋 Std R" w:cs="仿宋_GB2312" w:hint="eastAsia"/>
          <w:color w:val="000000"/>
          <w:szCs w:val="21"/>
        </w:rPr>
        <w:t>18</w:t>
      </w:r>
      <w:r>
        <w:rPr>
          <w:rFonts w:ascii="楷体_GB2312" w:eastAsia="楷体_GB2312" w:hAnsi="Adobe 仿宋 Std R" w:cs="仿宋_GB2312" w:hint="eastAsia"/>
          <w:color w:val="000000"/>
          <w:szCs w:val="21"/>
        </w:rPr>
        <w:t>日正式创建上线以来，厚积薄发，以其专业的报道、务实的立场、前瞻的分析、敏锐的洞察，已经在中国医疗卫生信息化领域产生日益重要的专业影响，被誉为中国卫生信息人的“思想智库、精神家园、桥梁纽带”。</w:t>
      </w:r>
    </w:p>
    <w:p w:rsidR="00AC223E" w:rsidRDefault="000E7D68">
      <w:pPr>
        <w:widowControl/>
        <w:spacing w:after="150" w:line="240" w:lineRule="atLeast"/>
        <w:ind w:firstLine="482"/>
        <w:jc w:val="left"/>
        <w:rPr>
          <w:rFonts w:ascii="楷体_GB2312" w:eastAsia="楷体_GB2312" w:hAnsi="Adobe 仿宋 Std R" w:cs="仿宋_GB2312"/>
          <w:color w:val="000000"/>
          <w:szCs w:val="21"/>
        </w:rPr>
      </w:pPr>
      <w:r>
        <w:rPr>
          <w:rFonts w:ascii="楷体_GB2312" w:eastAsia="楷体_GB2312" w:hAnsi="Adobe 仿宋 Std R" w:cs="仿宋_GB2312" w:hint="eastAsia"/>
          <w:color w:val="000000"/>
          <w:szCs w:val="21"/>
        </w:rPr>
        <w:lastRenderedPageBreak/>
        <w:t>HIT</w:t>
      </w:r>
      <w:r>
        <w:rPr>
          <w:rFonts w:ascii="楷体_GB2312" w:eastAsia="楷体_GB2312" w:hAnsi="Adobe 仿宋 Std R" w:cs="仿宋_GB2312" w:hint="eastAsia"/>
          <w:color w:val="000000"/>
          <w:szCs w:val="21"/>
        </w:rPr>
        <w:t>专家网将作为独立的第三</w:t>
      </w:r>
      <w:proofErr w:type="gramStart"/>
      <w:r>
        <w:rPr>
          <w:rFonts w:ascii="楷体_GB2312" w:eastAsia="楷体_GB2312" w:hAnsi="Adobe 仿宋 Std R" w:cs="仿宋_GB2312" w:hint="eastAsia"/>
          <w:color w:val="000000"/>
          <w:szCs w:val="21"/>
        </w:rPr>
        <w:t>方行业</w:t>
      </w:r>
      <w:proofErr w:type="gramEnd"/>
      <w:r>
        <w:rPr>
          <w:rFonts w:ascii="楷体_GB2312" w:eastAsia="楷体_GB2312" w:hAnsi="Adobe 仿宋 Std R" w:cs="仿宋_GB2312" w:hint="eastAsia"/>
          <w:color w:val="000000"/>
          <w:szCs w:val="21"/>
        </w:rPr>
        <w:t>专业媒体，力争成为</w:t>
      </w:r>
      <w:r>
        <w:rPr>
          <w:rFonts w:ascii="楷体_GB2312" w:eastAsia="楷体_GB2312" w:hAnsi="Adobe 仿宋 Std R" w:cs="仿宋_GB2312" w:hint="eastAsia"/>
          <w:b/>
          <w:bCs/>
          <w:color w:val="000000"/>
          <w:szCs w:val="21"/>
        </w:rPr>
        <w:t>卫生信息人的资讯社区、用户与产业的桥梁纽带、</w:t>
      </w:r>
      <w:r>
        <w:rPr>
          <w:rFonts w:ascii="楷体_GB2312" w:eastAsia="楷体_GB2312" w:hAnsi="Adobe 仿宋 Std R" w:cs="仿宋_GB2312" w:hint="eastAsia"/>
          <w:b/>
          <w:bCs/>
          <w:color w:val="000000"/>
          <w:szCs w:val="21"/>
        </w:rPr>
        <w:t>HIT</w:t>
      </w:r>
      <w:r>
        <w:rPr>
          <w:rFonts w:ascii="楷体_GB2312" w:eastAsia="楷体_GB2312" w:hAnsi="Adobe 仿宋 Std R" w:cs="仿宋_GB2312" w:hint="eastAsia"/>
          <w:b/>
          <w:bCs/>
          <w:color w:val="000000"/>
          <w:szCs w:val="21"/>
        </w:rPr>
        <w:t>产业与资本的对接通道、医疗信息产业的生态联盟</w:t>
      </w:r>
      <w:r>
        <w:rPr>
          <w:rFonts w:ascii="楷体_GB2312" w:eastAsia="楷体_GB2312" w:hAnsi="Adobe 仿宋 Std R" w:cs="仿宋_GB2312" w:hint="eastAsia"/>
          <w:color w:val="000000"/>
          <w:szCs w:val="21"/>
        </w:rPr>
        <w:t>。</w:t>
      </w:r>
    </w:p>
    <w:p w:rsidR="00AC223E" w:rsidRDefault="000E7D68">
      <w:pPr>
        <w:spacing w:line="240" w:lineRule="atLeast"/>
        <w:ind w:firstLineChars="250" w:firstLine="525"/>
        <w:rPr>
          <w:rFonts w:ascii="楷体_GB2312" w:eastAsia="楷体_GB2312" w:hAnsi="Adobe 仿宋 Std R"/>
        </w:rPr>
      </w:pPr>
      <w:r>
        <w:rPr>
          <w:rFonts w:ascii="楷体_GB2312" w:eastAsia="楷体_GB2312" w:hAnsi="Adobe 仿宋 Std R" w:hint="eastAsia"/>
        </w:rPr>
        <w:t>HIT</w:t>
      </w:r>
      <w:r>
        <w:rPr>
          <w:rFonts w:ascii="楷体_GB2312" w:eastAsia="楷体_GB2312" w:hAnsi="Adobe 仿宋 Std R" w:hint="eastAsia"/>
        </w:rPr>
        <w:t>专家网（</w:t>
      </w:r>
      <w:r>
        <w:rPr>
          <w:rFonts w:ascii="楷体_GB2312" w:eastAsia="楷体_GB2312" w:hAnsi="Adobe 仿宋 Std R" w:hint="eastAsia"/>
        </w:rPr>
        <w:t>www.HIT180.com</w:t>
      </w:r>
      <w:r>
        <w:rPr>
          <w:rFonts w:ascii="楷体_GB2312" w:eastAsia="楷体_GB2312" w:hAnsi="Adobe 仿宋 Std R" w:hint="eastAsia"/>
        </w:rPr>
        <w:t>）是北京和思凯文化传媒有限公司旗下科技媒体品牌。北京和思凯文化传媒有限公司是在国家扶持文化创意产</w:t>
      </w:r>
      <w:r>
        <w:rPr>
          <w:rFonts w:ascii="楷体_GB2312" w:eastAsia="楷体_GB2312" w:hAnsi="Adobe 仿宋 Std R" w:hint="eastAsia"/>
        </w:rPr>
        <w:t>业、推进新医改大潮中应运而生的文化创意、专注医疗卫生信息化的互联网创新企业。</w:t>
      </w:r>
    </w:p>
    <w:p w:rsidR="00AC223E" w:rsidRDefault="00AC223E">
      <w:pPr>
        <w:spacing w:line="240" w:lineRule="atLeast"/>
        <w:rPr>
          <w:rStyle w:val="aa"/>
          <w:b w:val="0"/>
          <w:bCs w:val="0"/>
          <w:szCs w:val="21"/>
        </w:rPr>
      </w:pPr>
    </w:p>
    <w:p w:rsidR="00AC223E" w:rsidRDefault="00AC223E">
      <w:pPr>
        <w:widowControl/>
        <w:adjustRightInd/>
        <w:spacing w:line="240" w:lineRule="auto"/>
        <w:jc w:val="left"/>
        <w:rPr>
          <w:rStyle w:val="aa"/>
          <w:b w:val="0"/>
          <w:bCs w:val="0"/>
          <w:szCs w:val="21"/>
        </w:rPr>
      </w:pPr>
    </w:p>
    <w:sectPr w:rsidR="00AC223E" w:rsidSect="00AC223E">
      <w:headerReference w:type="default" r:id="rId14"/>
      <w:footerReference w:type="default" r:id="rId15"/>
      <w:pgSz w:w="11906" w:h="16838"/>
      <w:pgMar w:top="1134" w:right="1797" w:bottom="1134" w:left="1797" w:header="851" w:footer="992" w:gutter="0"/>
      <w:cols w:space="720"/>
      <w:docGrid w:type="lines" w:linePitch="33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zhuxb" w:date="2016-08-17T15:51:00Z" w:initials="z">
    <w:p w:rsidR="00AC223E" w:rsidRDefault="000E7D68">
      <w:pPr>
        <w:pStyle w:val="a4"/>
      </w:pPr>
      <w:r>
        <w:rPr>
          <w:rFonts w:hint="eastAsia"/>
        </w:rPr>
        <w:t>待补充议程</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D68" w:rsidRDefault="000E7D68" w:rsidP="00AC223E">
      <w:pPr>
        <w:spacing w:line="240" w:lineRule="auto"/>
      </w:pPr>
      <w:r>
        <w:separator/>
      </w:r>
    </w:p>
  </w:endnote>
  <w:endnote w:type="continuationSeparator" w:id="0">
    <w:p w:rsidR="000E7D68" w:rsidRDefault="000E7D68" w:rsidP="00AC22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Adobe 仿宋 Std R">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23E" w:rsidRDefault="000E7D68">
    <w:pPr>
      <w:pStyle w:val="a7"/>
    </w:pPr>
    <w:r>
      <w:rPr>
        <w:rFonts w:hint="eastAsia"/>
      </w:rPr>
      <w:t>——</w:t>
    </w:r>
    <w:proofErr w:type="gramStart"/>
    <w:r>
      <w:rPr>
        <w:rFonts w:hint="eastAsia"/>
      </w:rPr>
      <w:t>————————————————————————————————————————————</w:t>
    </w:r>
    <w:proofErr w:type="gramEnd"/>
    <w:r>
      <w:rPr>
        <w:rFonts w:hint="eastAsia"/>
      </w:rPr>
      <w:t>北京和思凯文化传媒有限公司</w:t>
    </w:r>
    <w:r>
      <w:rPr>
        <w:rFonts w:hint="eastAsia"/>
      </w:rPr>
      <w:t xml:space="preserve">  </w:t>
    </w:r>
    <w:r>
      <w:rPr>
        <w:rFonts w:hint="eastAsia"/>
      </w:rPr>
      <w:t>电话：</w:t>
    </w:r>
    <w:r>
      <w:rPr>
        <w:rFonts w:hint="eastAsia"/>
      </w:rPr>
      <w:t xml:space="preserve">010-82373062    </w:t>
    </w:r>
    <w:r>
      <w:rPr>
        <w:rFonts w:hint="eastAsia"/>
      </w:rPr>
      <w:t xml:space="preserve"> </w:t>
    </w:r>
    <w:r>
      <w:rPr>
        <w:rFonts w:hint="eastAsia"/>
      </w:rPr>
      <w:t>邮箱</w:t>
    </w:r>
    <w:r>
      <w:rPr>
        <w:rFonts w:hint="eastAsia"/>
      </w:rPr>
      <w:t>:public@HIT180.com</w:t>
    </w:r>
  </w:p>
  <w:p w:rsidR="00AC223E" w:rsidRDefault="000E7D68">
    <w:pPr>
      <w:pStyle w:val="a7"/>
    </w:pPr>
    <w:r>
      <w:rPr>
        <w:rFonts w:hint="eastAsia"/>
      </w:rPr>
      <w:t>北京市海淀区花园路</w:t>
    </w:r>
    <w:r>
      <w:rPr>
        <w:rFonts w:hint="eastAsia"/>
      </w:rPr>
      <w:t>2</w:t>
    </w:r>
    <w:r>
      <w:rPr>
        <w:rFonts w:hint="eastAsia"/>
      </w:rPr>
      <w:t>号牡丹创业楼</w:t>
    </w:r>
    <w:r>
      <w:rPr>
        <w:rFonts w:hint="eastAsia"/>
      </w:rPr>
      <w:t>316</w:t>
    </w:r>
    <w:r>
      <w:rPr>
        <w:rFonts w:hint="eastAsia"/>
      </w:rPr>
      <w:t>、</w:t>
    </w:r>
    <w:r>
      <w:rPr>
        <w:rFonts w:hint="eastAsia"/>
      </w:rPr>
      <w:t>318</w:t>
    </w:r>
    <w:r>
      <w:rPr>
        <w:rFonts w:hint="eastAsia"/>
      </w:rPr>
      <w:t>室（</w:t>
    </w:r>
    <w:r>
      <w:rPr>
        <w:rFonts w:hint="eastAsia"/>
      </w:rPr>
      <w:t>100191</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D68" w:rsidRDefault="000E7D68" w:rsidP="00AC223E">
      <w:pPr>
        <w:spacing w:line="240" w:lineRule="auto"/>
      </w:pPr>
      <w:r>
        <w:separator/>
      </w:r>
    </w:p>
  </w:footnote>
  <w:footnote w:type="continuationSeparator" w:id="0">
    <w:p w:rsidR="000E7D68" w:rsidRDefault="000E7D68" w:rsidP="00AC22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23E" w:rsidRDefault="000E7D68">
    <w:pPr>
      <w:pStyle w:val="a8"/>
      <w:jc w:val="both"/>
      <w:rPr>
        <w:rFonts w:ascii="黑体" w:eastAsia="黑体"/>
        <w:b/>
        <w:i/>
        <w:sz w:val="21"/>
        <w:szCs w:val="21"/>
      </w:rPr>
    </w:pPr>
    <w:r>
      <w:rPr>
        <w:rFonts w:hint="eastAsia"/>
        <w:noProof/>
        <w:spacing w:val="20"/>
      </w:rPr>
      <w:drawing>
        <wp:inline distT="0" distB="0" distL="0" distR="0">
          <wp:extent cx="1457325" cy="400050"/>
          <wp:effectExtent l="19050" t="0" r="9525" b="0"/>
          <wp:docPr id="1" name="图片 1" descr="HIT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IT180"/>
                  <pic:cNvPicPr>
                    <a:picLocks noChangeAspect="1" noChangeArrowheads="1"/>
                  </pic:cNvPicPr>
                </pic:nvPicPr>
                <pic:blipFill>
                  <a:blip r:embed="rId1"/>
                  <a:srcRect/>
                  <a:stretch>
                    <a:fillRect/>
                  </a:stretch>
                </pic:blipFill>
                <pic:spPr>
                  <a:xfrm>
                    <a:off x="0" y="0"/>
                    <a:ext cx="1457325" cy="400050"/>
                  </a:xfrm>
                  <a:prstGeom prst="rect">
                    <a:avLst/>
                  </a:prstGeom>
                  <a:noFill/>
                  <a:ln w="9525">
                    <a:noFill/>
                    <a:miter lim="800000"/>
                    <a:headEnd/>
                    <a:tailEnd/>
                  </a:ln>
                </pic:spPr>
              </pic:pic>
            </a:graphicData>
          </a:graphic>
        </wp:inline>
      </w:drawing>
    </w:r>
    <w:r>
      <w:rPr>
        <w:rFonts w:hint="eastAsia"/>
        <w:spacing w:val="20"/>
      </w:rPr>
      <w:t xml:space="preserve">  </w:t>
    </w:r>
    <w:r>
      <w:rPr>
        <w:rFonts w:hint="eastAsia"/>
        <w:b/>
        <w:bCs/>
        <w:color w:val="FF0000"/>
        <w:spacing w:val="20"/>
      </w:rPr>
      <w:t>诚信、服务、专业、创新</w:t>
    </w:r>
    <w:r>
      <w:rPr>
        <w:rFonts w:hint="eastAsia"/>
        <w:b/>
        <w:bCs/>
        <w:color w:val="FF0000"/>
        <w:spacing w:val="20"/>
      </w:rPr>
      <w:t xml:space="preserve"> </w:t>
    </w:r>
    <w:r>
      <w:rPr>
        <w:rFonts w:hint="eastAsia"/>
        <w:spacing w:val="20"/>
      </w:rPr>
      <w:t xml:space="preserve"> </w:t>
    </w:r>
    <w:r>
      <w:rPr>
        <w:rFonts w:hint="eastAsia"/>
        <w:i/>
        <w:spacing w:val="60"/>
      </w:rPr>
      <w:t>策划</w:t>
    </w:r>
    <w:r>
      <w:rPr>
        <w:rFonts w:hint="eastAsia"/>
        <w:i/>
        <w:spacing w:val="60"/>
      </w:rPr>
      <w:t>/</w:t>
    </w:r>
    <w:r>
      <w:rPr>
        <w:rFonts w:hint="eastAsia"/>
        <w:i/>
        <w:spacing w:val="60"/>
      </w:rPr>
      <w:t>新媒体</w:t>
    </w:r>
    <w:r>
      <w:rPr>
        <w:rFonts w:hint="eastAsia"/>
        <w:i/>
        <w:spacing w:val="60"/>
      </w:rPr>
      <w:t>/</w:t>
    </w:r>
    <w:r>
      <w:rPr>
        <w:rFonts w:hint="eastAsia"/>
        <w:i/>
        <w:spacing w:val="60"/>
      </w:rPr>
      <w:t>会展</w:t>
    </w:r>
    <w:r>
      <w:rPr>
        <w:rFonts w:hint="eastAsia"/>
        <w:i/>
        <w:spacing w:val="60"/>
      </w:rPr>
      <w:t>/</w:t>
    </w:r>
    <w:r>
      <w:rPr>
        <w:rFonts w:hint="eastAsia"/>
        <w:i/>
        <w:spacing w:val="60"/>
      </w:rPr>
      <w:t>咨询</w:t>
    </w:r>
    <w:r>
      <w:rPr>
        <w:rFonts w:ascii="黑体" w:eastAsia="黑体" w:hint="eastAsia"/>
        <w:i/>
        <w:spacing w:val="60"/>
      </w:rPr>
      <w:t xml:space="preserve"> </w:t>
    </w:r>
    <w:r>
      <w:rPr>
        <w:rFonts w:ascii="黑体" w:eastAsia="黑体" w:hint="eastAsia"/>
        <w:spacing w:val="60"/>
      </w:rPr>
      <w:t xml:space="preserve"> </w:t>
    </w: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7DF6"/>
    <w:rsid w:val="00020165"/>
    <w:rsid w:val="00053CF8"/>
    <w:rsid w:val="00055F53"/>
    <w:rsid w:val="000605BE"/>
    <w:rsid w:val="000718EB"/>
    <w:rsid w:val="000765E4"/>
    <w:rsid w:val="0007788C"/>
    <w:rsid w:val="000D08F4"/>
    <w:rsid w:val="000E7D68"/>
    <w:rsid w:val="000F21F6"/>
    <w:rsid w:val="00102686"/>
    <w:rsid w:val="00113B25"/>
    <w:rsid w:val="00132435"/>
    <w:rsid w:val="00150A69"/>
    <w:rsid w:val="00171149"/>
    <w:rsid w:val="00172A27"/>
    <w:rsid w:val="00174D90"/>
    <w:rsid w:val="001767E4"/>
    <w:rsid w:val="00183182"/>
    <w:rsid w:val="001D674A"/>
    <w:rsid w:val="00243571"/>
    <w:rsid w:val="002455B7"/>
    <w:rsid w:val="0029186C"/>
    <w:rsid w:val="00312C4A"/>
    <w:rsid w:val="00362A8F"/>
    <w:rsid w:val="0036718D"/>
    <w:rsid w:val="00370029"/>
    <w:rsid w:val="00381E18"/>
    <w:rsid w:val="003C5637"/>
    <w:rsid w:val="004019CB"/>
    <w:rsid w:val="004332A8"/>
    <w:rsid w:val="00474AE9"/>
    <w:rsid w:val="004C4770"/>
    <w:rsid w:val="004E4490"/>
    <w:rsid w:val="004F0E7E"/>
    <w:rsid w:val="005023A3"/>
    <w:rsid w:val="00542B69"/>
    <w:rsid w:val="00571208"/>
    <w:rsid w:val="005B2784"/>
    <w:rsid w:val="005C0DB8"/>
    <w:rsid w:val="005C673C"/>
    <w:rsid w:val="005F23F5"/>
    <w:rsid w:val="006347F0"/>
    <w:rsid w:val="006635E5"/>
    <w:rsid w:val="00686DB8"/>
    <w:rsid w:val="006E3DE7"/>
    <w:rsid w:val="007010C2"/>
    <w:rsid w:val="007B54BC"/>
    <w:rsid w:val="007C6F10"/>
    <w:rsid w:val="00820392"/>
    <w:rsid w:val="00832ACB"/>
    <w:rsid w:val="008334E1"/>
    <w:rsid w:val="00836328"/>
    <w:rsid w:val="0084172F"/>
    <w:rsid w:val="00842D85"/>
    <w:rsid w:val="0084376D"/>
    <w:rsid w:val="00886AA0"/>
    <w:rsid w:val="008B17BB"/>
    <w:rsid w:val="008D0C83"/>
    <w:rsid w:val="008D0F91"/>
    <w:rsid w:val="008F00E5"/>
    <w:rsid w:val="009203CB"/>
    <w:rsid w:val="00961520"/>
    <w:rsid w:val="00970D5B"/>
    <w:rsid w:val="009864CE"/>
    <w:rsid w:val="009A3841"/>
    <w:rsid w:val="009C53F4"/>
    <w:rsid w:val="009E039C"/>
    <w:rsid w:val="009F01B8"/>
    <w:rsid w:val="00A54462"/>
    <w:rsid w:val="00A94F3F"/>
    <w:rsid w:val="00AA6AB7"/>
    <w:rsid w:val="00AB5EBD"/>
    <w:rsid w:val="00AC223E"/>
    <w:rsid w:val="00AD7A72"/>
    <w:rsid w:val="00B03457"/>
    <w:rsid w:val="00B23850"/>
    <w:rsid w:val="00B424F0"/>
    <w:rsid w:val="00B50CEF"/>
    <w:rsid w:val="00B5241D"/>
    <w:rsid w:val="00B55FB0"/>
    <w:rsid w:val="00B61CB3"/>
    <w:rsid w:val="00B71B0D"/>
    <w:rsid w:val="00B73FC1"/>
    <w:rsid w:val="00B75F04"/>
    <w:rsid w:val="00B81F29"/>
    <w:rsid w:val="00BA3C6C"/>
    <w:rsid w:val="00BA65A4"/>
    <w:rsid w:val="00BC11C7"/>
    <w:rsid w:val="00BE4226"/>
    <w:rsid w:val="00BF36C9"/>
    <w:rsid w:val="00C21B54"/>
    <w:rsid w:val="00C37793"/>
    <w:rsid w:val="00C43455"/>
    <w:rsid w:val="00C54C12"/>
    <w:rsid w:val="00C606E8"/>
    <w:rsid w:val="00C86C9E"/>
    <w:rsid w:val="00CA3C08"/>
    <w:rsid w:val="00CA5C8A"/>
    <w:rsid w:val="00CB44F2"/>
    <w:rsid w:val="00CB5DDA"/>
    <w:rsid w:val="00CC1C9E"/>
    <w:rsid w:val="00CD1A2E"/>
    <w:rsid w:val="00D05015"/>
    <w:rsid w:val="00D07ED0"/>
    <w:rsid w:val="00D12154"/>
    <w:rsid w:val="00D2625B"/>
    <w:rsid w:val="00D4487E"/>
    <w:rsid w:val="00D5396A"/>
    <w:rsid w:val="00D670AC"/>
    <w:rsid w:val="00D732AC"/>
    <w:rsid w:val="00DB4F00"/>
    <w:rsid w:val="00E33389"/>
    <w:rsid w:val="00E3496A"/>
    <w:rsid w:val="00E52319"/>
    <w:rsid w:val="00E719E5"/>
    <w:rsid w:val="00E90B4F"/>
    <w:rsid w:val="00E91360"/>
    <w:rsid w:val="00E94C4D"/>
    <w:rsid w:val="00EA46DE"/>
    <w:rsid w:val="00EB4E2C"/>
    <w:rsid w:val="00ED2E5F"/>
    <w:rsid w:val="00ED6C7D"/>
    <w:rsid w:val="00F00FBA"/>
    <w:rsid w:val="00F2203D"/>
    <w:rsid w:val="00F4787D"/>
    <w:rsid w:val="00F5203F"/>
    <w:rsid w:val="00F648EA"/>
    <w:rsid w:val="00FA6D6E"/>
    <w:rsid w:val="00FC6B7C"/>
    <w:rsid w:val="00FE66F1"/>
    <w:rsid w:val="00FF372C"/>
    <w:rsid w:val="02B10A5C"/>
    <w:rsid w:val="03475441"/>
    <w:rsid w:val="046B4108"/>
    <w:rsid w:val="06BA6CD2"/>
    <w:rsid w:val="06D50D34"/>
    <w:rsid w:val="07B27C43"/>
    <w:rsid w:val="0921161D"/>
    <w:rsid w:val="09CF21FF"/>
    <w:rsid w:val="0A646DC8"/>
    <w:rsid w:val="0A9642EF"/>
    <w:rsid w:val="0AB47933"/>
    <w:rsid w:val="0AC50093"/>
    <w:rsid w:val="0B2E5E38"/>
    <w:rsid w:val="0B950BD7"/>
    <w:rsid w:val="0BA81C81"/>
    <w:rsid w:val="0E9B7671"/>
    <w:rsid w:val="12F051C7"/>
    <w:rsid w:val="1394019F"/>
    <w:rsid w:val="13D13AA4"/>
    <w:rsid w:val="1629201D"/>
    <w:rsid w:val="16C85671"/>
    <w:rsid w:val="173923AD"/>
    <w:rsid w:val="17A625C9"/>
    <w:rsid w:val="17CD6AFE"/>
    <w:rsid w:val="17E938C2"/>
    <w:rsid w:val="17F8256E"/>
    <w:rsid w:val="193D0A5B"/>
    <w:rsid w:val="194F4F7D"/>
    <w:rsid w:val="198C7AD2"/>
    <w:rsid w:val="1C216923"/>
    <w:rsid w:val="1E206DFB"/>
    <w:rsid w:val="21024107"/>
    <w:rsid w:val="22144FFB"/>
    <w:rsid w:val="22742716"/>
    <w:rsid w:val="25163BE4"/>
    <w:rsid w:val="252007BE"/>
    <w:rsid w:val="26464E07"/>
    <w:rsid w:val="28AA6041"/>
    <w:rsid w:val="291D08FA"/>
    <w:rsid w:val="29BA6A4C"/>
    <w:rsid w:val="2CA50E4D"/>
    <w:rsid w:val="2E425FE3"/>
    <w:rsid w:val="30FE326C"/>
    <w:rsid w:val="33DC028B"/>
    <w:rsid w:val="36044CAC"/>
    <w:rsid w:val="36EE5F2E"/>
    <w:rsid w:val="37253E8A"/>
    <w:rsid w:val="37325E73"/>
    <w:rsid w:val="380B7600"/>
    <w:rsid w:val="380C5712"/>
    <w:rsid w:val="39006C13"/>
    <w:rsid w:val="39282356"/>
    <w:rsid w:val="3A4862B7"/>
    <w:rsid w:val="3B6B6D66"/>
    <w:rsid w:val="3DDA2CCE"/>
    <w:rsid w:val="3E0672D5"/>
    <w:rsid w:val="3E0A5760"/>
    <w:rsid w:val="3EB41A59"/>
    <w:rsid w:val="3F8B739B"/>
    <w:rsid w:val="40793ED7"/>
    <w:rsid w:val="4488736E"/>
    <w:rsid w:val="468E27CD"/>
    <w:rsid w:val="48A16623"/>
    <w:rsid w:val="4B4B10E8"/>
    <w:rsid w:val="4BB63467"/>
    <w:rsid w:val="4D3C2CDF"/>
    <w:rsid w:val="4DB42C66"/>
    <w:rsid w:val="4FEF5745"/>
    <w:rsid w:val="500C0C91"/>
    <w:rsid w:val="5142293D"/>
    <w:rsid w:val="515C46BB"/>
    <w:rsid w:val="51684217"/>
    <w:rsid w:val="53077850"/>
    <w:rsid w:val="533C4760"/>
    <w:rsid w:val="55245CBF"/>
    <w:rsid w:val="56AC30BD"/>
    <w:rsid w:val="57400032"/>
    <w:rsid w:val="57A06368"/>
    <w:rsid w:val="57FC7F8A"/>
    <w:rsid w:val="590B1A3A"/>
    <w:rsid w:val="5A5B3CCD"/>
    <w:rsid w:val="5B2C4401"/>
    <w:rsid w:val="5C040DD2"/>
    <w:rsid w:val="5E5E1BF1"/>
    <w:rsid w:val="5E871EAB"/>
    <w:rsid w:val="5F575ADF"/>
    <w:rsid w:val="63053456"/>
    <w:rsid w:val="637D5237"/>
    <w:rsid w:val="673C2A64"/>
    <w:rsid w:val="67F6499F"/>
    <w:rsid w:val="68514B23"/>
    <w:rsid w:val="690D79EA"/>
    <w:rsid w:val="69B24922"/>
    <w:rsid w:val="69F753E9"/>
    <w:rsid w:val="6CD976A8"/>
    <w:rsid w:val="6CF5167C"/>
    <w:rsid w:val="6F1F3BAB"/>
    <w:rsid w:val="73B93A65"/>
    <w:rsid w:val="73BA7414"/>
    <w:rsid w:val="76D60E2E"/>
    <w:rsid w:val="78565554"/>
    <w:rsid w:val="786F6D54"/>
    <w:rsid w:val="79190B91"/>
    <w:rsid w:val="79B32E0D"/>
    <w:rsid w:val="7C6B6DD4"/>
    <w:rsid w:val="7CED62FA"/>
    <w:rsid w:val="7E5D79AB"/>
    <w:rsid w:val="7E8E0EEF"/>
    <w:rsid w:val="7EDA12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Body Text Indent" w:qFormat="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223E"/>
    <w:pPr>
      <w:widowControl w:val="0"/>
      <w:adjustRightInd w:val="0"/>
      <w:spacing w:line="312" w:lineRule="atLeast"/>
      <w:jc w:val="both"/>
    </w:pPr>
    <w:rPr>
      <w:rFonts w:ascii="宋体" w:hAnsi="宋体"/>
      <w:sz w:val="21"/>
    </w:rPr>
  </w:style>
  <w:style w:type="paragraph" w:styleId="1">
    <w:name w:val="heading 1"/>
    <w:basedOn w:val="a"/>
    <w:next w:val="a"/>
    <w:qFormat/>
    <w:rsid w:val="00AC223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C223E"/>
    <w:pPr>
      <w:ind w:firstLine="420"/>
    </w:pPr>
  </w:style>
  <w:style w:type="paragraph" w:styleId="a4">
    <w:name w:val="annotation text"/>
    <w:basedOn w:val="a"/>
    <w:qFormat/>
    <w:rsid w:val="00AC223E"/>
    <w:pPr>
      <w:jc w:val="left"/>
    </w:pPr>
  </w:style>
  <w:style w:type="paragraph" w:styleId="a5">
    <w:name w:val="Body Text Indent"/>
    <w:basedOn w:val="a"/>
    <w:link w:val="Char"/>
    <w:qFormat/>
    <w:rsid w:val="00AC223E"/>
    <w:pPr>
      <w:ind w:firstLineChars="200" w:firstLine="420"/>
    </w:pPr>
  </w:style>
  <w:style w:type="paragraph" w:styleId="a6">
    <w:name w:val="Balloon Text"/>
    <w:basedOn w:val="a"/>
    <w:link w:val="Char0"/>
    <w:qFormat/>
    <w:rsid w:val="00AC223E"/>
    <w:pPr>
      <w:spacing w:line="240" w:lineRule="auto"/>
    </w:pPr>
    <w:rPr>
      <w:sz w:val="18"/>
      <w:szCs w:val="18"/>
    </w:rPr>
  </w:style>
  <w:style w:type="paragraph" w:styleId="a7">
    <w:name w:val="footer"/>
    <w:basedOn w:val="a"/>
    <w:qFormat/>
    <w:rsid w:val="00AC223E"/>
    <w:pPr>
      <w:tabs>
        <w:tab w:val="center" w:pos="4153"/>
        <w:tab w:val="right" w:pos="8306"/>
      </w:tabs>
      <w:snapToGrid w:val="0"/>
      <w:jc w:val="left"/>
    </w:pPr>
    <w:rPr>
      <w:sz w:val="18"/>
      <w:szCs w:val="18"/>
    </w:rPr>
  </w:style>
  <w:style w:type="paragraph" w:styleId="a8">
    <w:name w:val="header"/>
    <w:basedOn w:val="a"/>
    <w:qFormat/>
    <w:rsid w:val="00AC223E"/>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rsid w:val="00AC223E"/>
    <w:rPr>
      <w:sz w:val="24"/>
    </w:rPr>
  </w:style>
  <w:style w:type="paragraph" w:styleId="a9">
    <w:name w:val="Normal (Web)"/>
    <w:basedOn w:val="a"/>
    <w:qFormat/>
    <w:rsid w:val="00AC223E"/>
    <w:pPr>
      <w:spacing w:beforeAutospacing="1" w:afterAutospacing="1"/>
      <w:jc w:val="left"/>
    </w:pPr>
    <w:rPr>
      <w:sz w:val="24"/>
    </w:rPr>
  </w:style>
  <w:style w:type="character" w:styleId="aa">
    <w:name w:val="Strong"/>
    <w:basedOn w:val="a0"/>
    <w:qFormat/>
    <w:rsid w:val="00AC223E"/>
    <w:rPr>
      <w:b/>
      <w:bCs/>
    </w:rPr>
  </w:style>
  <w:style w:type="character" w:styleId="ab">
    <w:name w:val="Hyperlink"/>
    <w:basedOn w:val="a0"/>
    <w:qFormat/>
    <w:rsid w:val="00AC223E"/>
    <w:rPr>
      <w:color w:val="0000FF"/>
      <w:u w:val="single"/>
    </w:rPr>
  </w:style>
  <w:style w:type="character" w:styleId="ac">
    <w:name w:val="annotation reference"/>
    <w:basedOn w:val="a0"/>
    <w:qFormat/>
    <w:rsid w:val="00AC223E"/>
    <w:rPr>
      <w:sz w:val="21"/>
      <w:szCs w:val="21"/>
    </w:rPr>
  </w:style>
  <w:style w:type="table" w:styleId="ad">
    <w:name w:val="Table Grid"/>
    <w:basedOn w:val="a1"/>
    <w:uiPriority w:val="99"/>
    <w:unhideWhenUsed/>
    <w:qFormat/>
    <w:rsid w:val="00AC22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link w:val="a5"/>
    <w:qFormat/>
    <w:rsid w:val="00AC223E"/>
    <w:rPr>
      <w:rFonts w:ascii="宋体" w:eastAsia="宋体" w:hAnsi="宋体"/>
      <w:sz w:val="21"/>
      <w:lang w:val="en-US" w:eastAsia="zh-CN" w:bidi="ar-SA"/>
    </w:rPr>
  </w:style>
  <w:style w:type="paragraph" w:customStyle="1" w:styleId="CharChar1">
    <w:name w:val="Char Char1"/>
    <w:basedOn w:val="a"/>
    <w:qFormat/>
    <w:rsid w:val="00AC223E"/>
    <w:pPr>
      <w:widowControl/>
      <w:spacing w:after="160" w:line="240" w:lineRule="exact"/>
      <w:jc w:val="left"/>
    </w:pPr>
  </w:style>
  <w:style w:type="paragraph" w:customStyle="1" w:styleId="Style5">
    <w:name w:val="_Style 5"/>
    <w:basedOn w:val="a"/>
    <w:qFormat/>
    <w:rsid w:val="00AC223E"/>
    <w:pPr>
      <w:widowControl/>
      <w:spacing w:after="160" w:line="240" w:lineRule="exact"/>
      <w:jc w:val="left"/>
    </w:pPr>
  </w:style>
  <w:style w:type="paragraph" w:customStyle="1" w:styleId="BULLET">
    <w:name w:val="BULLET"/>
    <w:basedOn w:val="a"/>
    <w:qFormat/>
    <w:rsid w:val="00AC223E"/>
    <w:pPr>
      <w:widowControl/>
      <w:tabs>
        <w:tab w:val="left" w:pos="1260"/>
      </w:tabs>
      <w:spacing w:before="60" w:after="60"/>
      <w:ind w:left="1260" w:hanging="360"/>
    </w:pPr>
    <w:rPr>
      <w:rFonts w:ascii="幼圆" w:eastAsia="幼圆" w:hAnsi="Book Antiqua"/>
      <w:sz w:val="22"/>
    </w:rPr>
  </w:style>
  <w:style w:type="paragraph" w:customStyle="1" w:styleId="CharCharChar2Char">
    <w:name w:val="Char Char Char2 Char"/>
    <w:basedOn w:val="a"/>
    <w:qFormat/>
    <w:rsid w:val="00AC223E"/>
    <w:pPr>
      <w:widowControl/>
      <w:spacing w:after="160" w:line="240" w:lineRule="exact"/>
      <w:jc w:val="left"/>
    </w:pPr>
  </w:style>
  <w:style w:type="paragraph" w:customStyle="1" w:styleId="10">
    <w:name w:val="修订1"/>
    <w:hidden/>
    <w:uiPriority w:val="99"/>
    <w:unhideWhenUsed/>
    <w:qFormat/>
    <w:rsid w:val="00AC223E"/>
    <w:rPr>
      <w:rFonts w:ascii="宋体" w:hAnsi="宋体"/>
      <w:sz w:val="21"/>
    </w:rPr>
  </w:style>
  <w:style w:type="character" w:customStyle="1" w:styleId="Char0">
    <w:name w:val="批注框文本 Char"/>
    <w:basedOn w:val="a0"/>
    <w:link w:val="a6"/>
    <w:qFormat/>
    <w:rsid w:val="00AC223E"/>
    <w:rPr>
      <w:rFonts w:ascii="宋体" w:hAnsi="宋体"/>
      <w:sz w:val="18"/>
      <w:szCs w:val="18"/>
    </w:rPr>
  </w:style>
  <w:style w:type="paragraph" w:customStyle="1" w:styleId="11">
    <w:name w:val="正文缩进1"/>
    <w:basedOn w:val="a"/>
    <w:qFormat/>
    <w:rsid w:val="00AC223E"/>
    <w:pPr>
      <w:ind w:firstLine="420"/>
      <w:textAlignment w:val="baseline"/>
    </w:pPr>
  </w:style>
  <w:style w:type="paragraph" w:customStyle="1" w:styleId="20">
    <w:name w:val="正文缩进2"/>
    <w:basedOn w:val="a"/>
    <w:qFormat/>
    <w:rsid w:val="00AC223E"/>
    <w:pPr>
      <w:ind w:firstLine="420"/>
      <w:textAlignment w:val="baseline"/>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HIT180.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_xiao@HIT180.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n_peng@HIT180.com" TargetMode="External"/><Relationship Id="rId4" Type="http://schemas.openxmlformats.org/officeDocument/2006/relationships/settings" Target="settings.xml"/><Relationship Id="rId9" Type="http://schemas.openxmlformats.org/officeDocument/2006/relationships/hyperlink" Target="mailto:tan_xiao@HIT180.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B9B2AB-1C12-4E8C-A4A8-E9C3DCD5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2286</Characters>
  <Application>Microsoft Office Word</Application>
  <DocSecurity>0</DocSecurity>
  <Lines>19</Lines>
  <Paragraphs>5</Paragraphs>
  <ScaleCrop>false</ScaleCrop>
  <Company>计算机世界报社</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合作协议</dc:title>
  <dc:creator>微软用户</dc:creator>
  <cp:lastModifiedBy>tanxiao</cp:lastModifiedBy>
  <cp:revision>2</cp:revision>
  <cp:lastPrinted>2015-03-25T07:15:00Z</cp:lastPrinted>
  <dcterms:created xsi:type="dcterms:W3CDTF">2016-08-19T05:04:00Z</dcterms:created>
  <dcterms:modified xsi:type="dcterms:W3CDTF">2016-08-19T05:04:00Z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