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31" w:rsidRDefault="006C59A1">
      <w:pPr>
        <w:spacing w:line="240" w:lineRule="atLeast"/>
        <w:rPr>
          <w:b/>
          <w:color w:val="FF0000"/>
          <w:sz w:val="36"/>
          <w:szCs w:val="36"/>
        </w:rPr>
      </w:pPr>
      <w:r w:rsidRPr="007425AB">
        <w:rPr>
          <w:rFonts w:hint="eastAsia"/>
          <w:b/>
          <w:bCs/>
          <w:highlight w:val="lightGray"/>
        </w:rPr>
        <w:t>2015年HIT专家网会议</w:t>
      </w:r>
    </w:p>
    <w:p w:rsidR="00E74831" w:rsidRDefault="006C59A1">
      <w:pPr>
        <w:spacing w:line="240" w:lineRule="atLeast"/>
        <w:jc w:val="center"/>
        <w:rPr>
          <w:b/>
          <w:color w:val="FF0000"/>
          <w:sz w:val="36"/>
          <w:szCs w:val="36"/>
        </w:rPr>
      </w:pPr>
      <w:r>
        <w:rPr>
          <w:rFonts w:hint="eastAsia"/>
          <w:b/>
          <w:color w:val="FF0000"/>
          <w:sz w:val="36"/>
          <w:szCs w:val="36"/>
        </w:rPr>
        <w:t>数字化医院建设新常态研讨会</w:t>
      </w:r>
    </w:p>
    <w:p w:rsidR="00E74831" w:rsidRDefault="006C59A1">
      <w:pPr>
        <w:spacing w:line="240" w:lineRule="atLeast"/>
        <w:jc w:val="center"/>
        <w:rPr>
          <w:b/>
          <w:color w:val="FF0000"/>
          <w:sz w:val="36"/>
          <w:szCs w:val="36"/>
        </w:rPr>
      </w:pPr>
      <w:r>
        <w:rPr>
          <w:rFonts w:hint="eastAsia"/>
          <w:b/>
          <w:color w:val="FF0000"/>
          <w:sz w:val="36"/>
          <w:szCs w:val="36"/>
        </w:rPr>
        <w:t>邀请函</w:t>
      </w:r>
    </w:p>
    <w:p w:rsidR="00E74831" w:rsidRDefault="00E74831">
      <w:pPr>
        <w:spacing w:line="240" w:lineRule="atLeast"/>
        <w:rPr>
          <w:b/>
          <w:szCs w:val="21"/>
        </w:rPr>
      </w:pPr>
    </w:p>
    <w:p w:rsidR="00E74831" w:rsidRDefault="00E74831">
      <w:pPr>
        <w:spacing w:line="240" w:lineRule="atLeast"/>
        <w:rPr>
          <w:b/>
          <w:szCs w:val="21"/>
        </w:rPr>
      </w:pPr>
    </w:p>
    <w:p w:rsidR="00E74831" w:rsidRDefault="00E74831">
      <w:pPr>
        <w:spacing w:line="240" w:lineRule="atLeast"/>
        <w:rPr>
          <w:b/>
          <w:szCs w:val="21"/>
        </w:rPr>
      </w:pPr>
    </w:p>
    <w:p w:rsidR="00E74831" w:rsidRDefault="006C59A1">
      <w:pPr>
        <w:spacing w:line="240" w:lineRule="atLeast"/>
        <w:rPr>
          <w:b/>
          <w:sz w:val="36"/>
          <w:szCs w:val="36"/>
        </w:rPr>
      </w:pPr>
      <w:r>
        <w:rPr>
          <w:rFonts w:hint="eastAsia"/>
          <w:b/>
          <w:szCs w:val="21"/>
        </w:rPr>
        <w:t xml:space="preserve">一、活动背景     </w:t>
      </w:r>
    </w:p>
    <w:p w:rsidR="00E74831" w:rsidRDefault="006C59A1">
      <w:pPr>
        <w:spacing w:line="240" w:lineRule="atLeast"/>
        <w:ind w:firstLineChars="200" w:firstLine="420"/>
        <w:rPr>
          <w:rFonts w:cs="宋体"/>
          <w:bCs/>
          <w:szCs w:val="21"/>
        </w:rPr>
      </w:pPr>
      <w:r>
        <w:rPr>
          <w:rFonts w:cs="宋体" w:hint="eastAsia"/>
          <w:bCs/>
          <w:szCs w:val="21"/>
        </w:rPr>
        <w:t>移动互联网、</w:t>
      </w:r>
      <w:proofErr w:type="gramStart"/>
      <w:r>
        <w:rPr>
          <w:rFonts w:cs="宋体" w:hint="eastAsia"/>
          <w:bCs/>
          <w:szCs w:val="21"/>
        </w:rPr>
        <w:t>云计算</w:t>
      </w:r>
      <w:proofErr w:type="gramEnd"/>
      <w:r>
        <w:rPr>
          <w:rFonts w:cs="宋体" w:hint="eastAsia"/>
          <w:bCs/>
          <w:szCs w:val="21"/>
        </w:rPr>
        <w:t>等新技术的推波助澜，使得传统院内意义的数字化医院建设，被赋予无边界、无时限等新内涵和外延：传统封闭的内外</w:t>
      </w:r>
      <w:proofErr w:type="gramStart"/>
      <w:r>
        <w:rPr>
          <w:rFonts w:cs="宋体" w:hint="eastAsia"/>
          <w:bCs/>
          <w:szCs w:val="21"/>
        </w:rPr>
        <w:t>网概念</w:t>
      </w:r>
      <w:proofErr w:type="gramEnd"/>
      <w:r>
        <w:rPr>
          <w:rFonts w:cs="宋体" w:hint="eastAsia"/>
          <w:bCs/>
          <w:szCs w:val="21"/>
        </w:rPr>
        <w:t>不断被突破，以患者为中心的院内外就医流程优化驱动相关应用的延展融合；患者体验的提升、</w:t>
      </w:r>
      <w:proofErr w:type="gramStart"/>
      <w:r>
        <w:rPr>
          <w:rFonts w:cs="宋体" w:hint="eastAsia"/>
          <w:bCs/>
          <w:szCs w:val="21"/>
        </w:rPr>
        <w:t>医</w:t>
      </w:r>
      <w:proofErr w:type="gramEnd"/>
      <w:r>
        <w:rPr>
          <w:rFonts w:cs="宋体" w:hint="eastAsia"/>
          <w:bCs/>
          <w:szCs w:val="21"/>
        </w:rPr>
        <w:t>患信任的促进，都对数据充分利用提出更紧迫需求，数据只有充分利用才能产生价值；信息安全和监管形势日益严峻等；面向百姓的全程健康管理服务、个性化精准医疗、</w:t>
      </w:r>
      <w:proofErr w:type="gramStart"/>
      <w:r>
        <w:rPr>
          <w:rFonts w:cs="宋体" w:hint="eastAsia"/>
          <w:bCs/>
          <w:szCs w:val="21"/>
        </w:rPr>
        <w:t>医保控费</w:t>
      </w:r>
      <w:proofErr w:type="gramEnd"/>
      <w:r>
        <w:rPr>
          <w:rFonts w:cs="宋体" w:hint="eastAsia"/>
          <w:bCs/>
          <w:szCs w:val="21"/>
        </w:rPr>
        <w:t xml:space="preserve">等潜在需求，将进一步推动数字化医院建设迈向深水区。这一系列新的变化，也必将成为今后一个时期我国数字化医院的新常态。 </w:t>
      </w:r>
    </w:p>
    <w:p w:rsidR="00E74831" w:rsidRDefault="006C59A1">
      <w:pPr>
        <w:spacing w:line="240" w:lineRule="atLeast"/>
        <w:ind w:firstLineChars="200" w:firstLine="420"/>
        <w:rPr>
          <w:rFonts w:cs="宋体"/>
          <w:bCs/>
          <w:szCs w:val="21"/>
        </w:rPr>
      </w:pPr>
      <w:r>
        <w:rPr>
          <w:rFonts w:cs="宋体" w:hint="eastAsia"/>
          <w:bCs/>
          <w:szCs w:val="21"/>
        </w:rPr>
        <w:t>值得肯定的是，面对各种新技术应用潮流，以三甲医院为主体的数字化医院建设，积极拥抱变革，正在经历着一场全新的技术和观念的洗礼，特别表现为医院自主或联合创新的应用层出不穷。</w:t>
      </w:r>
    </w:p>
    <w:p w:rsidR="00E74831" w:rsidRDefault="006C59A1">
      <w:pPr>
        <w:spacing w:line="240" w:lineRule="atLeast"/>
        <w:ind w:firstLineChars="200" w:firstLine="420"/>
        <w:rPr>
          <w:rFonts w:cs="宋体"/>
          <w:bCs/>
          <w:szCs w:val="21"/>
        </w:rPr>
      </w:pPr>
      <w:r>
        <w:rPr>
          <w:rFonts w:cs="宋体" w:hint="eastAsia"/>
          <w:bCs/>
          <w:szCs w:val="21"/>
        </w:rPr>
        <w:t>适时梳理业界关于数字化医院建设的新内涵、新实践、新应用，对于新常态下的数字化医院建设，无论从理论还是实战层面，无疑大有裨益。为此，HIT专家网定于2015年3月21日在北京主办数字化医院建设新常态研讨会，并将重点聚焦两个大方向：一是数字化医院建设的新内涵和创新方向；二是现阶段医院数据利用的最佳实践。</w:t>
      </w:r>
    </w:p>
    <w:p w:rsidR="00E74831" w:rsidRDefault="006C59A1">
      <w:pPr>
        <w:spacing w:line="240" w:lineRule="atLeast"/>
        <w:ind w:firstLineChars="200" w:firstLine="420"/>
        <w:rPr>
          <w:rFonts w:cs="宋体"/>
          <w:bCs/>
          <w:szCs w:val="21"/>
        </w:rPr>
      </w:pPr>
      <w:r>
        <w:rPr>
          <w:rFonts w:cs="宋体" w:hint="eastAsia"/>
          <w:bCs/>
          <w:szCs w:val="21"/>
        </w:rPr>
        <w:t>在此，诚邀您拨冗光临。</w:t>
      </w:r>
    </w:p>
    <w:p w:rsidR="00E74831" w:rsidRDefault="006C59A1">
      <w:pPr>
        <w:spacing w:line="240" w:lineRule="atLeast"/>
        <w:rPr>
          <w:b/>
          <w:szCs w:val="21"/>
        </w:rPr>
      </w:pPr>
      <w:r>
        <w:rPr>
          <w:rFonts w:hint="eastAsia"/>
          <w:b/>
          <w:szCs w:val="21"/>
        </w:rPr>
        <w:t>二、会议组织</w:t>
      </w:r>
    </w:p>
    <w:p w:rsidR="00E74831" w:rsidRDefault="006C59A1">
      <w:pPr>
        <w:spacing w:line="240" w:lineRule="atLeast"/>
        <w:rPr>
          <w:szCs w:val="21"/>
        </w:rPr>
      </w:pPr>
      <w:r>
        <w:rPr>
          <w:rFonts w:hint="eastAsia"/>
          <w:szCs w:val="21"/>
        </w:rPr>
        <w:t>主办：HIT专家网(</w:t>
      </w:r>
      <w:hyperlink r:id="rId9" w:history="1">
        <w:r>
          <w:rPr>
            <w:rStyle w:val="ac"/>
            <w:rFonts w:hint="eastAsia"/>
            <w:szCs w:val="21"/>
          </w:rPr>
          <w:t>www.HIT180.com</w:t>
        </w:r>
      </w:hyperlink>
      <w:r>
        <w:rPr>
          <w:rFonts w:hint="eastAsia"/>
          <w:szCs w:val="21"/>
        </w:rPr>
        <w:t xml:space="preserve"> )</w:t>
      </w:r>
    </w:p>
    <w:p w:rsidR="00E74831" w:rsidRDefault="006C59A1">
      <w:pPr>
        <w:spacing w:line="240" w:lineRule="atLeast"/>
        <w:rPr>
          <w:szCs w:val="21"/>
        </w:rPr>
      </w:pPr>
      <w:r>
        <w:rPr>
          <w:rFonts w:hint="eastAsia"/>
          <w:b/>
          <w:szCs w:val="21"/>
        </w:rPr>
        <w:t>三、时间地点</w:t>
      </w:r>
    </w:p>
    <w:p w:rsidR="00E74831" w:rsidRDefault="006C59A1">
      <w:pPr>
        <w:spacing w:line="24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时间：2015年3月20-22日（20日周五全天报到，21日周六全天会议，22日周日上午参观，下午离会）</w:t>
      </w:r>
    </w:p>
    <w:p w:rsidR="00E74831" w:rsidRDefault="006C59A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地点：解放军总医院内科楼三层学术报告厅（第十一会议厅）（北京市海淀区复兴路28号）</w:t>
      </w:r>
    </w:p>
    <w:p w:rsidR="00E74831" w:rsidRDefault="006C59A1">
      <w:pPr>
        <w:spacing w:line="240" w:lineRule="atLeast"/>
        <w:rPr>
          <w:b/>
          <w:szCs w:val="21"/>
        </w:rPr>
      </w:pPr>
      <w:r>
        <w:rPr>
          <w:rFonts w:hint="eastAsia"/>
          <w:b/>
          <w:szCs w:val="21"/>
        </w:rPr>
        <w:t>四、参会对象</w:t>
      </w:r>
    </w:p>
    <w:p w:rsidR="00E74831" w:rsidRDefault="006C59A1">
      <w:pPr>
        <w:spacing w:line="240" w:lineRule="atLeast"/>
      </w:pPr>
      <w:r>
        <w:rPr>
          <w:rFonts w:hint="eastAsia"/>
          <w:b/>
        </w:rPr>
        <w:t xml:space="preserve">    </w:t>
      </w:r>
      <w:r>
        <w:rPr>
          <w:rFonts w:hint="eastAsia"/>
        </w:rPr>
        <w:t>本次活动拟重点全国各地医院信息化主管参加。欢迎卫生系统相关感兴趣的人员踊跃报名参会。会议对于医疗卫生行业的用户单位不收取任何会务费（报名参会人员食宿自理）。</w:t>
      </w:r>
    </w:p>
    <w:p w:rsidR="00E74831" w:rsidRDefault="006C59A1">
      <w:pPr>
        <w:spacing w:line="240" w:lineRule="atLeast"/>
        <w:rPr>
          <w:color w:val="000000"/>
          <w:szCs w:val="21"/>
        </w:rPr>
      </w:pPr>
      <w:r>
        <w:rPr>
          <w:rFonts w:hint="eastAsia"/>
        </w:rPr>
        <w:t xml:space="preserve">    非特邀范围的医疗IT企业、金融、投资界等机构的参会代表，须缴纳会议费600元每人，餐费400元每人（含20日晚餐、21日中餐及晚餐）。</w:t>
      </w:r>
    </w:p>
    <w:p w:rsidR="00E74831" w:rsidRDefault="00E74831">
      <w:pPr>
        <w:spacing w:line="240" w:lineRule="atLeast"/>
        <w:rPr>
          <w:rFonts w:cs="宋体"/>
          <w:b/>
          <w:szCs w:val="21"/>
        </w:rPr>
      </w:pPr>
    </w:p>
    <w:p w:rsidR="00E74831" w:rsidRDefault="006C59A1">
      <w:pPr>
        <w:spacing w:line="240" w:lineRule="atLeast"/>
        <w:rPr>
          <w:b/>
          <w:szCs w:val="21"/>
        </w:rPr>
      </w:pPr>
      <w:r>
        <w:rPr>
          <w:rFonts w:hint="eastAsia"/>
          <w:b/>
          <w:szCs w:val="21"/>
        </w:rPr>
        <w:t>五、会议日程</w:t>
      </w:r>
    </w:p>
    <w:tbl>
      <w:tblPr>
        <w:tblpPr w:leftFromText="180" w:rightFromText="180" w:vertAnchor="page" w:horzAnchor="margin" w:tblpY="2041"/>
        <w:tblW w:w="88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175"/>
        <w:gridCol w:w="100"/>
        <w:gridCol w:w="2805"/>
        <w:gridCol w:w="3300"/>
        <w:gridCol w:w="855"/>
      </w:tblGrid>
      <w:tr w:rsidR="00E74831" w:rsidTr="009B3307">
        <w:trPr>
          <w:trHeight w:val="396"/>
        </w:trPr>
        <w:tc>
          <w:tcPr>
            <w:tcW w:w="18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rFonts w:ascii="楷体_GB2312" w:cs="宋体" w:hint="eastAsia"/>
                <w:b/>
                <w:bCs/>
                <w:color w:val="000000"/>
                <w:sz w:val="18"/>
                <w:szCs w:val="18"/>
              </w:rPr>
              <w:lastRenderedPageBreak/>
              <w:t>时间</w:t>
            </w:r>
          </w:p>
        </w:tc>
        <w:tc>
          <w:tcPr>
            <w:tcW w:w="29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楷体_GB2312" w:cs="宋体" w:hint="eastAsia"/>
                <w:b/>
                <w:bCs/>
                <w:color w:val="000000"/>
                <w:sz w:val="18"/>
                <w:szCs w:val="18"/>
              </w:rPr>
              <w:t>内</w:t>
            </w:r>
            <w:r>
              <w:rPr>
                <w:rFonts w:ascii="楷体_GB2312" w:cs="楷体_GB2312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楷体_GB2312" w:cs="宋体" w:hint="eastAsia"/>
                <w:b/>
                <w:bCs/>
                <w:color w:val="000000"/>
                <w:sz w:val="18"/>
                <w:szCs w:val="18"/>
              </w:rPr>
              <w:t>容</w:t>
            </w:r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楷体_GB2312" w:cs="宋体" w:hint="eastAsia"/>
                <w:b/>
                <w:bCs/>
                <w:color w:val="000000"/>
                <w:sz w:val="18"/>
                <w:szCs w:val="18"/>
              </w:rPr>
              <w:t>主讲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楷体_GB2312" w:cs="宋体" w:hint="eastAsia"/>
                <w:b/>
                <w:bCs/>
                <w:color w:val="000000"/>
                <w:sz w:val="18"/>
                <w:szCs w:val="18"/>
              </w:rPr>
              <w:t>主持</w:t>
            </w:r>
          </w:p>
        </w:tc>
      </w:tr>
      <w:tr w:rsidR="00E74831" w:rsidTr="009B3307">
        <w:trPr>
          <w:trHeight w:val="281"/>
        </w:trPr>
        <w:tc>
          <w:tcPr>
            <w:tcW w:w="889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仿宋_GB2312" w:cs="仿宋_GB2312" w:hint="eastAsia"/>
                <w:sz w:val="18"/>
                <w:szCs w:val="18"/>
              </w:rPr>
              <w:t>3</w:t>
            </w:r>
            <w:r>
              <w:rPr>
                <w:rFonts w:ascii="仿宋_GB2312" w:cs="仿宋_GB2312" w:hint="eastAsia"/>
                <w:sz w:val="18"/>
                <w:szCs w:val="18"/>
              </w:rPr>
              <w:t>月</w:t>
            </w:r>
            <w:r>
              <w:rPr>
                <w:rFonts w:ascii="仿宋_GB2312" w:cs="仿宋_GB2312" w:hint="eastAsia"/>
                <w:sz w:val="18"/>
                <w:szCs w:val="18"/>
              </w:rPr>
              <w:t>20</w:t>
            </w:r>
            <w:r>
              <w:rPr>
                <w:rFonts w:ascii="仿宋_GB2312" w:cs="仿宋_GB2312" w:hint="eastAsia"/>
                <w:sz w:val="18"/>
                <w:szCs w:val="18"/>
              </w:rPr>
              <w:t>日</w:t>
            </w:r>
            <w:r>
              <w:rPr>
                <w:rFonts w:cs="宋体" w:hint="eastAsia"/>
                <w:sz w:val="18"/>
                <w:szCs w:val="18"/>
              </w:rPr>
              <w:t>全天，外地</w:t>
            </w:r>
            <w:r>
              <w:rPr>
                <w:rFonts w:ascii="仿宋_GB2312" w:cs="宋体" w:hint="eastAsia"/>
                <w:sz w:val="18"/>
                <w:szCs w:val="18"/>
              </w:rPr>
              <w:t>嘉宾报到</w:t>
            </w:r>
          </w:p>
        </w:tc>
      </w:tr>
      <w:tr w:rsidR="00E74831" w:rsidTr="009B3307">
        <w:trPr>
          <w:trHeight w:val="342"/>
        </w:trPr>
        <w:tc>
          <w:tcPr>
            <w:tcW w:w="6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jc w:val="left"/>
              <w:rPr>
                <w:rFonts w:ascii="仿宋_GB2312" w:cs="宋体"/>
                <w:sz w:val="18"/>
                <w:szCs w:val="18"/>
              </w:rPr>
            </w:pPr>
            <w:r>
              <w:rPr>
                <w:rFonts w:ascii="仿宋_GB2312" w:cs="宋体" w:hint="eastAsia"/>
                <w:sz w:val="18"/>
                <w:szCs w:val="18"/>
              </w:rPr>
              <w:t>3</w:t>
            </w:r>
            <w:r>
              <w:rPr>
                <w:rFonts w:ascii="仿宋_GB2312" w:cs="宋体" w:hint="eastAsia"/>
                <w:sz w:val="18"/>
                <w:szCs w:val="18"/>
              </w:rPr>
              <w:t>月</w:t>
            </w:r>
            <w:r>
              <w:rPr>
                <w:rFonts w:ascii="仿宋_GB2312" w:cs="宋体" w:hint="eastAsia"/>
                <w:sz w:val="18"/>
                <w:szCs w:val="18"/>
              </w:rPr>
              <w:t>21</w:t>
            </w:r>
            <w:r>
              <w:rPr>
                <w:rFonts w:ascii="仿宋_GB2312" w:cs="宋体" w:hint="eastAsia"/>
                <w:sz w:val="18"/>
                <w:szCs w:val="18"/>
              </w:rPr>
              <w:t>日</w:t>
            </w:r>
          </w:p>
          <w:p w:rsidR="00E74831" w:rsidRDefault="006C59A1" w:rsidP="009B3307">
            <w:pPr>
              <w:autoSpaceDN w:val="0"/>
              <w:spacing w:line="320" w:lineRule="exact"/>
              <w:jc w:val="left"/>
              <w:rPr>
                <w:rFonts w:ascii="仿宋_GB2312" w:cs="宋体"/>
                <w:sz w:val="18"/>
                <w:szCs w:val="18"/>
              </w:rPr>
            </w:pPr>
            <w:r>
              <w:rPr>
                <w:rFonts w:ascii="仿宋_GB2312" w:cs="宋体" w:hint="eastAsia"/>
                <w:sz w:val="18"/>
                <w:szCs w:val="18"/>
              </w:rPr>
              <w:t>上午</w:t>
            </w:r>
          </w:p>
          <w:p w:rsidR="00E74831" w:rsidRDefault="00E74831" w:rsidP="009B3307">
            <w:pPr>
              <w:autoSpaceDN w:val="0"/>
              <w:spacing w:line="320" w:lineRule="exact"/>
              <w:jc w:val="left"/>
              <w:rPr>
                <w:rFonts w:ascii="仿宋_GB2312" w:cs="宋体"/>
                <w:sz w:val="18"/>
                <w:szCs w:val="18"/>
              </w:rPr>
            </w:pPr>
          </w:p>
          <w:p w:rsidR="00E74831" w:rsidRDefault="006C59A1" w:rsidP="009B3307">
            <w:pPr>
              <w:autoSpaceDN w:val="0"/>
              <w:spacing w:line="320" w:lineRule="exact"/>
              <w:jc w:val="left"/>
              <w:rPr>
                <w:rFonts w:ascii="仿宋_GB2312" w:cs="宋体"/>
                <w:b/>
                <w:bCs/>
                <w:sz w:val="18"/>
                <w:szCs w:val="18"/>
              </w:rPr>
            </w:pPr>
            <w:r>
              <w:rPr>
                <w:rFonts w:ascii="仿宋_GB2312" w:cs="宋体" w:hint="eastAsia"/>
                <w:b/>
                <w:bCs/>
                <w:sz w:val="18"/>
                <w:szCs w:val="18"/>
              </w:rPr>
              <w:t>应用创新</w:t>
            </w:r>
          </w:p>
          <w:p w:rsidR="00E74831" w:rsidRDefault="006C59A1" w:rsidP="009B3307">
            <w:pPr>
              <w:autoSpaceDN w:val="0"/>
              <w:spacing w:line="320" w:lineRule="exact"/>
              <w:jc w:val="left"/>
              <w:rPr>
                <w:rFonts w:ascii="仿宋_GB2312" w:cs="宋体"/>
                <w:b/>
                <w:bCs/>
                <w:sz w:val="18"/>
                <w:szCs w:val="18"/>
              </w:rPr>
            </w:pPr>
            <w:r>
              <w:rPr>
                <w:rFonts w:ascii="仿宋_GB2312" w:cs="宋体" w:hint="eastAsia"/>
                <w:b/>
                <w:bCs/>
                <w:sz w:val="18"/>
                <w:szCs w:val="18"/>
              </w:rPr>
              <w:t>专题</w:t>
            </w:r>
          </w:p>
          <w:p w:rsidR="00E74831" w:rsidRDefault="00E74831" w:rsidP="009B3307">
            <w:pPr>
              <w:autoSpaceDN w:val="0"/>
              <w:spacing w:line="3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jc w:val="left"/>
              <w:rPr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8</w:t>
            </w:r>
            <w:r>
              <w:rPr>
                <w:rFonts w:cs="宋体" w:hint="eastAsia"/>
                <w:sz w:val="18"/>
                <w:szCs w:val="18"/>
              </w:rPr>
              <w:t>：00</w:t>
            </w:r>
            <w:r>
              <w:rPr>
                <w:rFonts w:cs="宋体"/>
                <w:sz w:val="18"/>
                <w:szCs w:val="18"/>
              </w:rPr>
              <w:t>-</w:t>
            </w:r>
            <w:r>
              <w:rPr>
                <w:rFonts w:cs="宋体" w:hint="eastAsia"/>
                <w:sz w:val="18"/>
                <w:szCs w:val="18"/>
              </w:rPr>
              <w:t>8</w:t>
            </w:r>
            <w:r>
              <w:rPr>
                <w:rFonts w:cs="宋体"/>
                <w:sz w:val="18"/>
                <w:szCs w:val="18"/>
              </w:rPr>
              <w:t>:</w:t>
            </w:r>
            <w:r>
              <w:rPr>
                <w:rFonts w:cs="宋体" w:hint="eastAsia"/>
                <w:sz w:val="18"/>
                <w:szCs w:val="18"/>
              </w:rPr>
              <w:t>30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rFonts w:ascii="仿宋_GB2312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签到</w:t>
            </w:r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autoSpaceDN w:val="0"/>
              <w:spacing w:line="320" w:lineRule="exact"/>
              <w:rPr>
                <w:color w:val="000000"/>
                <w:sz w:val="18"/>
                <w:szCs w:val="18"/>
              </w:rPr>
            </w:pPr>
          </w:p>
        </w:tc>
      </w:tr>
      <w:tr w:rsidR="00E74831" w:rsidTr="009B3307">
        <w:trPr>
          <w:trHeight w:val="135"/>
        </w:trPr>
        <w:tc>
          <w:tcPr>
            <w:tcW w:w="6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autoSpaceDN w:val="0"/>
              <w:spacing w:line="3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8：30</w:t>
            </w:r>
            <w:r>
              <w:rPr>
                <w:rFonts w:cs="宋体"/>
                <w:sz w:val="18"/>
                <w:szCs w:val="18"/>
              </w:rPr>
              <w:t>-</w:t>
            </w:r>
            <w:r>
              <w:rPr>
                <w:rFonts w:cs="宋体" w:hint="eastAsia"/>
                <w:sz w:val="18"/>
                <w:szCs w:val="18"/>
              </w:rPr>
              <w:t>8：50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spacing w:line="320" w:lineRule="exact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致辞</w:t>
            </w:r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朱小兵</w:t>
            </w:r>
          </w:p>
        </w:tc>
      </w:tr>
      <w:tr w:rsidR="00E74831">
        <w:trPr>
          <w:trHeight w:val="481"/>
        </w:trPr>
        <w:tc>
          <w:tcPr>
            <w:tcW w:w="6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autoSpaceDN w:val="0"/>
              <w:spacing w:line="320" w:lineRule="exact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8</w:t>
            </w:r>
            <w:r>
              <w:rPr>
                <w:rFonts w:cs="宋体"/>
                <w:sz w:val="18"/>
                <w:szCs w:val="18"/>
              </w:rPr>
              <w:t>:</w:t>
            </w:r>
            <w:r>
              <w:rPr>
                <w:rFonts w:cs="宋体" w:hint="eastAsia"/>
                <w:sz w:val="18"/>
                <w:szCs w:val="18"/>
              </w:rPr>
              <w:t>50</w:t>
            </w:r>
            <w:r>
              <w:rPr>
                <w:rFonts w:cs="宋体"/>
                <w:sz w:val="18"/>
                <w:szCs w:val="18"/>
              </w:rPr>
              <w:t>-</w:t>
            </w:r>
            <w:r>
              <w:rPr>
                <w:rFonts w:cs="宋体" w:hint="eastAsia"/>
                <w:sz w:val="18"/>
                <w:szCs w:val="18"/>
              </w:rPr>
              <w:t>9</w:t>
            </w:r>
            <w:r>
              <w:rPr>
                <w:rFonts w:cs="宋体"/>
                <w:sz w:val="18"/>
                <w:szCs w:val="18"/>
              </w:rPr>
              <w:t>:</w:t>
            </w:r>
            <w:r>
              <w:rPr>
                <w:rFonts w:cs="宋体" w:hint="eastAsia"/>
                <w:sz w:val="18"/>
                <w:szCs w:val="18"/>
              </w:rPr>
              <w:t>15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spacing w:line="32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军队数字化医院建设发展</w:t>
            </w:r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南京军区福州总院计算机应用管理科主任</w:t>
            </w:r>
            <w:r w:rsidR="009B3307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陈金雄</w:t>
            </w:r>
          </w:p>
        </w:tc>
        <w:tc>
          <w:tcPr>
            <w:tcW w:w="8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史洪飞</w:t>
            </w:r>
          </w:p>
        </w:tc>
      </w:tr>
      <w:tr w:rsidR="00E74831">
        <w:trPr>
          <w:trHeight w:val="475"/>
        </w:trPr>
        <w:tc>
          <w:tcPr>
            <w:tcW w:w="6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医院精细化管理的实施和体会</w:t>
            </w:r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华中科技大学同济医学院附属同济医院信息中心  张晓祥</w:t>
            </w:r>
          </w:p>
        </w:tc>
        <w:tc>
          <w:tcPr>
            <w:tcW w:w="8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E74831">
        <w:trPr>
          <w:trHeight w:val="475"/>
        </w:trPr>
        <w:tc>
          <w:tcPr>
            <w:tcW w:w="6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9B3307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 w:rsidRPr="009B3307">
              <w:rPr>
                <w:rFonts w:hint="eastAsia"/>
                <w:sz w:val="18"/>
                <w:szCs w:val="18"/>
              </w:rPr>
              <w:t>移动医疗提升医院</w:t>
            </w:r>
            <w:proofErr w:type="gramStart"/>
            <w:r w:rsidRPr="009B3307">
              <w:rPr>
                <w:rFonts w:hint="eastAsia"/>
                <w:sz w:val="18"/>
                <w:szCs w:val="18"/>
              </w:rPr>
              <w:t>医患友好度</w:t>
            </w:r>
            <w:proofErr w:type="gramEnd"/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9B3307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 w:rsidRPr="009B3307">
              <w:rPr>
                <w:rFonts w:hint="eastAsia"/>
                <w:sz w:val="18"/>
                <w:szCs w:val="18"/>
              </w:rPr>
              <w:t>杭州卓健</w:t>
            </w:r>
            <w:r>
              <w:rPr>
                <w:rFonts w:hint="eastAsia"/>
                <w:sz w:val="18"/>
                <w:szCs w:val="18"/>
              </w:rPr>
              <w:t>总经理  尉建锋</w:t>
            </w:r>
          </w:p>
        </w:tc>
        <w:tc>
          <w:tcPr>
            <w:tcW w:w="8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E74831">
        <w:trPr>
          <w:trHeight w:val="475"/>
        </w:trPr>
        <w:tc>
          <w:tcPr>
            <w:tcW w:w="6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军队数字化医院建设标准的实施</w:t>
            </w:r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301医院医学信息情报所副所长</w:t>
            </w:r>
          </w:p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薛</w:t>
            </w:r>
            <w:proofErr w:type="gramEnd"/>
            <w:r>
              <w:rPr>
                <w:rFonts w:hint="eastAsia"/>
                <w:sz w:val="18"/>
                <w:szCs w:val="18"/>
              </w:rPr>
              <w:t>万国</w:t>
            </w:r>
          </w:p>
        </w:tc>
        <w:tc>
          <w:tcPr>
            <w:tcW w:w="8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E74831">
        <w:trPr>
          <w:trHeight w:val="521"/>
        </w:trPr>
        <w:tc>
          <w:tcPr>
            <w:tcW w:w="6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-10:</w:t>
            </w: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促进医院应用软件交流倡议</w:t>
            </w:r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301医院计算机应用管理科主任</w:t>
            </w:r>
          </w:p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刘敏超</w:t>
            </w:r>
          </w:p>
        </w:tc>
        <w:tc>
          <w:tcPr>
            <w:tcW w:w="8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E74831">
        <w:trPr>
          <w:trHeight w:val="411"/>
        </w:trPr>
        <w:tc>
          <w:tcPr>
            <w:tcW w:w="6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-1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9B3307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 w:rsidRPr="009B3307">
              <w:rPr>
                <w:rFonts w:hint="eastAsia"/>
                <w:sz w:val="18"/>
                <w:szCs w:val="18"/>
              </w:rPr>
              <w:t>和平方舟医院船的医疗信息化实践与海外交流</w:t>
            </w:r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9B3307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 w:rsidRPr="009B3307">
              <w:rPr>
                <w:rFonts w:hint="eastAsia"/>
                <w:sz w:val="18"/>
                <w:szCs w:val="18"/>
              </w:rPr>
              <w:t>海军总医院计算机管理中心主任</w:t>
            </w:r>
            <w:r w:rsidR="006C59A1">
              <w:rPr>
                <w:rFonts w:hint="eastAsia"/>
                <w:sz w:val="18"/>
                <w:szCs w:val="18"/>
              </w:rPr>
              <w:t xml:space="preserve">  </w:t>
            </w:r>
            <w:proofErr w:type="gramStart"/>
            <w:r w:rsidR="006C59A1">
              <w:rPr>
                <w:rFonts w:hint="eastAsia"/>
                <w:sz w:val="18"/>
                <w:szCs w:val="18"/>
              </w:rPr>
              <w:t>罗晶</w:t>
            </w:r>
            <w:proofErr w:type="gramEnd"/>
          </w:p>
        </w:tc>
        <w:tc>
          <w:tcPr>
            <w:tcW w:w="8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autoSpaceDN w:val="0"/>
              <w:spacing w:line="320" w:lineRule="exact"/>
              <w:textAlignment w:val="center"/>
              <w:rPr>
                <w:sz w:val="18"/>
                <w:szCs w:val="18"/>
              </w:rPr>
            </w:pPr>
          </w:p>
        </w:tc>
      </w:tr>
      <w:tr w:rsidR="00E74831">
        <w:trPr>
          <w:trHeight w:val="432"/>
        </w:trPr>
        <w:tc>
          <w:tcPr>
            <w:tcW w:w="6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-11:</w:t>
            </w:r>
            <w:r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9B3307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 w:rsidRPr="009B3307">
              <w:rPr>
                <w:rFonts w:hint="eastAsia"/>
                <w:sz w:val="18"/>
                <w:szCs w:val="18"/>
              </w:rPr>
              <w:t>数据驱动管理，知识创新医疗——基于医院信息系统的大数据应用发展模式探索</w:t>
            </w:r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9B3307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北大医信</w:t>
            </w:r>
            <w:r w:rsidRPr="009B3307">
              <w:rPr>
                <w:rFonts w:hint="eastAsia"/>
                <w:sz w:val="18"/>
                <w:szCs w:val="18"/>
              </w:rPr>
              <w:t>高级副总裁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1668FE">
              <w:rPr>
                <w:rFonts w:hint="eastAsia"/>
                <w:sz w:val="18"/>
                <w:szCs w:val="18"/>
              </w:rPr>
              <w:t>邹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悦</w:t>
            </w:r>
          </w:p>
        </w:tc>
        <w:tc>
          <w:tcPr>
            <w:tcW w:w="8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autoSpaceDN w:val="0"/>
              <w:spacing w:line="320" w:lineRule="exact"/>
              <w:textAlignment w:val="center"/>
              <w:rPr>
                <w:sz w:val="18"/>
                <w:szCs w:val="18"/>
              </w:rPr>
            </w:pPr>
          </w:p>
        </w:tc>
      </w:tr>
      <w:tr w:rsidR="00E74831">
        <w:trPr>
          <w:trHeight w:val="432"/>
        </w:trPr>
        <w:tc>
          <w:tcPr>
            <w:tcW w:w="6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</w:t>
            </w: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-1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专科电子病历设计与应用</w:t>
            </w:r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北大肿瘤医院信息中心副主任  </w:t>
            </w:r>
          </w:p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衡</w:t>
            </w:r>
            <w:proofErr w:type="gramEnd"/>
            <w:r>
              <w:rPr>
                <w:rFonts w:hint="eastAsia"/>
                <w:sz w:val="18"/>
                <w:szCs w:val="18"/>
              </w:rPr>
              <w:t>反修</w:t>
            </w:r>
          </w:p>
        </w:tc>
        <w:tc>
          <w:tcPr>
            <w:tcW w:w="8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autoSpaceDN w:val="0"/>
              <w:spacing w:line="320" w:lineRule="exact"/>
              <w:textAlignment w:val="center"/>
              <w:rPr>
                <w:sz w:val="18"/>
                <w:szCs w:val="18"/>
              </w:rPr>
            </w:pPr>
          </w:p>
        </w:tc>
      </w:tr>
      <w:tr w:rsidR="00E74831" w:rsidTr="009B3307">
        <w:trPr>
          <w:trHeight w:val="261"/>
        </w:trPr>
        <w:tc>
          <w:tcPr>
            <w:tcW w:w="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-1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午餐、休息</w:t>
            </w:r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autoSpaceDN w:val="0"/>
              <w:spacing w:line="320" w:lineRule="exact"/>
              <w:textAlignment w:val="center"/>
              <w:rPr>
                <w:sz w:val="18"/>
                <w:szCs w:val="18"/>
              </w:rPr>
            </w:pPr>
          </w:p>
        </w:tc>
      </w:tr>
      <w:tr w:rsidR="00E74831">
        <w:trPr>
          <w:trHeight w:val="345"/>
        </w:trPr>
        <w:tc>
          <w:tcPr>
            <w:tcW w:w="6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jc w:val="left"/>
              <w:rPr>
                <w:rFonts w:ascii="仿宋_GB2312" w:cs="宋体"/>
                <w:sz w:val="18"/>
                <w:szCs w:val="18"/>
              </w:rPr>
            </w:pPr>
            <w:r>
              <w:rPr>
                <w:rFonts w:ascii="仿宋_GB2312" w:cs="宋体" w:hint="eastAsia"/>
                <w:sz w:val="18"/>
                <w:szCs w:val="18"/>
              </w:rPr>
              <w:t>3</w:t>
            </w:r>
            <w:r>
              <w:rPr>
                <w:rFonts w:ascii="仿宋_GB2312" w:cs="宋体" w:hint="eastAsia"/>
                <w:sz w:val="18"/>
                <w:szCs w:val="18"/>
              </w:rPr>
              <w:t>月</w:t>
            </w:r>
            <w:r>
              <w:rPr>
                <w:rFonts w:ascii="仿宋_GB2312" w:cs="宋体" w:hint="eastAsia"/>
                <w:sz w:val="18"/>
                <w:szCs w:val="18"/>
              </w:rPr>
              <w:t>21</w:t>
            </w:r>
            <w:r>
              <w:rPr>
                <w:rFonts w:ascii="仿宋_GB2312" w:cs="宋体" w:hint="eastAsia"/>
                <w:sz w:val="18"/>
                <w:szCs w:val="18"/>
              </w:rPr>
              <w:t>日</w:t>
            </w:r>
          </w:p>
          <w:p w:rsidR="00E74831" w:rsidRDefault="006C59A1" w:rsidP="009B3307">
            <w:pPr>
              <w:autoSpaceDN w:val="0"/>
              <w:spacing w:line="320" w:lineRule="exact"/>
              <w:jc w:val="left"/>
              <w:rPr>
                <w:rFonts w:ascii="仿宋_GB2312" w:cs="宋体"/>
                <w:sz w:val="18"/>
                <w:szCs w:val="18"/>
              </w:rPr>
            </w:pPr>
            <w:r>
              <w:rPr>
                <w:rFonts w:ascii="仿宋_GB2312" w:cs="宋体" w:hint="eastAsia"/>
                <w:sz w:val="18"/>
                <w:szCs w:val="18"/>
              </w:rPr>
              <w:t>下午</w:t>
            </w:r>
          </w:p>
          <w:p w:rsidR="00E74831" w:rsidRDefault="00E74831" w:rsidP="009B3307">
            <w:pPr>
              <w:autoSpaceDN w:val="0"/>
              <w:spacing w:line="320" w:lineRule="exact"/>
              <w:jc w:val="left"/>
              <w:rPr>
                <w:rFonts w:ascii="仿宋_GB2312" w:cs="宋体"/>
                <w:sz w:val="18"/>
                <w:szCs w:val="18"/>
              </w:rPr>
            </w:pPr>
          </w:p>
          <w:p w:rsidR="00E74831" w:rsidRDefault="006C59A1" w:rsidP="009B3307">
            <w:pPr>
              <w:autoSpaceDN w:val="0"/>
              <w:spacing w:line="320" w:lineRule="exact"/>
              <w:jc w:val="left"/>
              <w:rPr>
                <w:rFonts w:ascii="仿宋_GB2312" w:cs="宋体"/>
                <w:b/>
                <w:bCs/>
                <w:sz w:val="18"/>
                <w:szCs w:val="18"/>
              </w:rPr>
            </w:pPr>
            <w:r>
              <w:rPr>
                <w:rFonts w:ascii="仿宋_GB2312" w:cs="宋体" w:hint="eastAsia"/>
                <w:b/>
                <w:bCs/>
                <w:sz w:val="18"/>
                <w:szCs w:val="18"/>
              </w:rPr>
              <w:t>数据利用专题</w:t>
            </w:r>
          </w:p>
          <w:p w:rsidR="00E74831" w:rsidRDefault="00E74831" w:rsidP="009B3307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14:00-14:</w:t>
            </w: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天坛医院绩效考评</w:t>
            </w:r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北京天坛医院信息中心    王韬</w:t>
            </w:r>
          </w:p>
        </w:tc>
        <w:tc>
          <w:tcPr>
            <w:tcW w:w="8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史洪飞</w:t>
            </w:r>
          </w:p>
        </w:tc>
      </w:tr>
      <w:tr w:rsidR="00E74831">
        <w:trPr>
          <w:trHeight w:val="335"/>
        </w:trPr>
        <w:tc>
          <w:tcPr>
            <w:tcW w:w="6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-1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信息化驱动医院管理变革</w:t>
            </w:r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上海肿瘤医院信息中心主任  王奕</w:t>
            </w:r>
          </w:p>
        </w:tc>
        <w:tc>
          <w:tcPr>
            <w:tcW w:w="8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E74831" w:rsidTr="009B3307">
        <w:trPr>
          <w:trHeight w:val="533"/>
        </w:trPr>
        <w:tc>
          <w:tcPr>
            <w:tcW w:w="6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-15:</w:t>
            </w: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Pr="008B2E14" w:rsidRDefault="009B3307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 w:rsidRPr="009B3307">
              <w:rPr>
                <w:rFonts w:hint="eastAsia"/>
                <w:sz w:val="18"/>
                <w:szCs w:val="18"/>
              </w:rPr>
              <w:t>急诊医学部信息化解决方案探索</w:t>
            </w:r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9B3307" w:rsidP="009B3307">
            <w:pPr>
              <w:autoSpaceDN w:val="0"/>
              <w:spacing w:line="3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麦迪斯顿</w:t>
            </w:r>
            <w:r w:rsidRPr="009B3307">
              <w:rPr>
                <w:rFonts w:hint="eastAsia"/>
                <w:sz w:val="18"/>
                <w:szCs w:val="18"/>
              </w:rPr>
              <w:t>第二产品事业部总经理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9B3307">
              <w:rPr>
                <w:rFonts w:hint="eastAsia"/>
                <w:sz w:val="18"/>
                <w:szCs w:val="18"/>
              </w:rPr>
              <w:t>王剑斌</w:t>
            </w:r>
          </w:p>
        </w:tc>
        <w:tc>
          <w:tcPr>
            <w:tcW w:w="8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autoSpaceDN w:val="0"/>
              <w:spacing w:line="320" w:lineRule="exact"/>
              <w:textAlignment w:val="center"/>
              <w:rPr>
                <w:sz w:val="18"/>
                <w:szCs w:val="18"/>
              </w:rPr>
            </w:pPr>
          </w:p>
        </w:tc>
      </w:tr>
      <w:tr w:rsidR="00E74831">
        <w:trPr>
          <w:trHeight w:val="454"/>
        </w:trPr>
        <w:tc>
          <w:tcPr>
            <w:tcW w:w="6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-15:</w:t>
            </w: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茶歇</w:t>
            </w:r>
            <w:proofErr w:type="gramEnd"/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8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autoSpaceDN w:val="0"/>
              <w:spacing w:line="320" w:lineRule="exact"/>
              <w:textAlignment w:val="center"/>
              <w:rPr>
                <w:sz w:val="18"/>
                <w:szCs w:val="18"/>
              </w:rPr>
            </w:pPr>
          </w:p>
        </w:tc>
      </w:tr>
      <w:tr w:rsidR="00E74831">
        <w:trPr>
          <w:trHeight w:val="454"/>
        </w:trPr>
        <w:tc>
          <w:tcPr>
            <w:tcW w:w="6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-1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9B3307" w:rsidP="009B3307">
            <w:pPr>
              <w:spacing w:line="320" w:lineRule="exact"/>
              <w:rPr>
                <w:sz w:val="18"/>
                <w:szCs w:val="18"/>
              </w:rPr>
            </w:pPr>
            <w:r w:rsidRPr="009B3307">
              <w:rPr>
                <w:rFonts w:hint="eastAsia"/>
                <w:sz w:val="18"/>
                <w:szCs w:val="18"/>
              </w:rPr>
              <w:t>技术日新，服务永恒</w:t>
            </w:r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9B3307" w:rsidP="00897249">
            <w:pPr>
              <w:autoSpaceDN w:val="0"/>
              <w:spacing w:line="320" w:lineRule="exact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上海米健</w:t>
            </w:r>
            <w:r w:rsidR="00897249">
              <w:rPr>
                <w:rFonts w:hint="eastAsia"/>
                <w:sz w:val="18"/>
                <w:szCs w:val="18"/>
              </w:rPr>
              <w:t>信息</w:t>
            </w:r>
            <w:r w:rsidR="00897249">
              <w:rPr>
                <w:sz w:val="18"/>
                <w:szCs w:val="18"/>
              </w:rPr>
              <w:t>技术</w:t>
            </w:r>
            <w:proofErr w:type="gramEnd"/>
            <w:r w:rsidR="00897249">
              <w:rPr>
                <w:sz w:val="18"/>
                <w:szCs w:val="18"/>
              </w:rPr>
              <w:t>有限公司</w:t>
            </w:r>
            <w:r w:rsidR="002143C2">
              <w:rPr>
                <w:rFonts w:hint="eastAsia"/>
                <w:sz w:val="18"/>
                <w:szCs w:val="18"/>
              </w:rPr>
              <w:t>CEO</w:t>
            </w:r>
            <w:r w:rsidR="00897249">
              <w:rPr>
                <w:rFonts w:hint="eastAsia"/>
                <w:sz w:val="18"/>
                <w:szCs w:val="18"/>
              </w:rPr>
              <w:t xml:space="preserve">         </w:t>
            </w:r>
            <w:r w:rsidRPr="009B3307">
              <w:rPr>
                <w:rFonts w:hint="eastAsia"/>
                <w:sz w:val="18"/>
                <w:szCs w:val="18"/>
              </w:rPr>
              <w:t>张继武</w:t>
            </w:r>
            <w:r w:rsidR="00897249">
              <w:rPr>
                <w:rFonts w:hint="eastAsia"/>
                <w:sz w:val="18"/>
                <w:szCs w:val="18"/>
              </w:rPr>
              <w:t>博士</w:t>
            </w:r>
          </w:p>
        </w:tc>
        <w:tc>
          <w:tcPr>
            <w:tcW w:w="8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autoSpaceDN w:val="0"/>
              <w:spacing w:line="320" w:lineRule="exact"/>
              <w:textAlignment w:val="center"/>
              <w:rPr>
                <w:sz w:val="18"/>
                <w:szCs w:val="18"/>
              </w:rPr>
            </w:pPr>
          </w:p>
        </w:tc>
      </w:tr>
      <w:tr w:rsidR="00E74831">
        <w:trPr>
          <w:trHeight w:val="454"/>
        </w:trPr>
        <w:tc>
          <w:tcPr>
            <w:tcW w:w="6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-1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Pr="00FA5ACE" w:rsidRDefault="00FA5ACE" w:rsidP="009B3307">
            <w:pPr>
              <w:spacing w:line="320" w:lineRule="exact"/>
              <w:rPr>
                <w:sz w:val="18"/>
                <w:szCs w:val="18"/>
              </w:rPr>
            </w:pPr>
            <w:r w:rsidRPr="00FA5ACE">
              <w:rPr>
                <w:rFonts w:hint="eastAsia"/>
                <w:sz w:val="18"/>
                <w:szCs w:val="18"/>
              </w:rPr>
              <w:t>如何利用信息化手段推进医院感染防控工作</w:t>
            </w:r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FA5ACE" w:rsidP="009B3307">
            <w:pPr>
              <w:autoSpaceDN w:val="0"/>
              <w:spacing w:line="320" w:lineRule="exact"/>
              <w:jc w:val="left"/>
              <w:rPr>
                <w:sz w:val="18"/>
                <w:szCs w:val="18"/>
              </w:rPr>
            </w:pPr>
            <w:r w:rsidRPr="00FA5ACE">
              <w:rPr>
                <w:sz w:val="18"/>
                <w:szCs w:val="18"/>
              </w:rPr>
              <w:t>301医院感染管理科主任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="006C59A1">
              <w:rPr>
                <w:rFonts w:hint="eastAsia"/>
                <w:sz w:val="18"/>
                <w:szCs w:val="18"/>
              </w:rPr>
              <w:t>刘运喜</w:t>
            </w:r>
            <w:proofErr w:type="gramEnd"/>
          </w:p>
        </w:tc>
        <w:tc>
          <w:tcPr>
            <w:tcW w:w="8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autoSpaceDN w:val="0"/>
              <w:spacing w:line="320" w:lineRule="exact"/>
              <w:textAlignment w:val="center"/>
              <w:rPr>
                <w:sz w:val="18"/>
                <w:szCs w:val="18"/>
              </w:rPr>
            </w:pPr>
          </w:p>
        </w:tc>
      </w:tr>
      <w:tr w:rsidR="00E74831">
        <w:trPr>
          <w:trHeight w:val="454"/>
        </w:trPr>
        <w:tc>
          <w:tcPr>
            <w:tcW w:w="6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-1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信息系统设计研发的新模式</w:t>
            </w:r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301医院医学信息情报所副所长</w:t>
            </w:r>
          </w:p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邱明辉</w:t>
            </w:r>
          </w:p>
        </w:tc>
        <w:tc>
          <w:tcPr>
            <w:tcW w:w="8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autoSpaceDN w:val="0"/>
              <w:spacing w:line="320" w:lineRule="exact"/>
              <w:textAlignment w:val="center"/>
              <w:rPr>
                <w:sz w:val="18"/>
                <w:szCs w:val="18"/>
              </w:rPr>
            </w:pPr>
          </w:p>
        </w:tc>
      </w:tr>
      <w:tr w:rsidR="00E74831">
        <w:trPr>
          <w:trHeight w:val="454"/>
        </w:trPr>
        <w:tc>
          <w:tcPr>
            <w:tcW w:w="6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9B3307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16:35-16:55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9B3307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 w:rsidRPr="009B3307">
              <w:rPr>
                <w:rFonts w:hint="eastAsia"/>
                <w:sz w:val="18"/>
                <w:szCs w:val="18"/>
              </w:rPr>
              <w:t>移动互联时代如何保障医院信息安全</w:t>
            </w:r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2A4" w:rsidRDefault="00BA52A4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proofErr w:type="gramStart"/>
            <w:r w:rsidRPr="00BA52A4">
              <w:rPr>
                <w:rFonts w:hint="eastAsia"/>
                <w:sz w:val="18"/>
                <w:szCs w:val="18"/>
              </w:rPr>
              <w:t>芯联达</w:t>
            </w:r>
            <w:proofErr w:type="gramEnd"/>
            <w:r w:rsidRPr="00BA52A4">
              <w:rPr>
                <w:rFonts w:hint="eastAsia"/>
                <w:sz w:val="18"/>
                <w:szCs w:val="18"/>
              </w:rPr>
              <w:t>科技（北京）有限公司副总裁</w:t>
            </w:r>
          </w:p>
          <w:p w:rsidR="00E74831" w:rsidRDefault="009B3307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陈航</w:t>
            </w:r>
            <w:proofErr w:type="gramEnd"/>
          </w:p>
        </w:tc>
        <w:tc>
          <w:tcPr>
            <w:tcW w:w="8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autoSpaceDN w:val="0"/>
              <w:spacing w:line="320" w:lineRule="exact"/>
              <w:textAlignment w:val="center"/>
              <w:rPr>
                <w:sz w:val="18"/>
                <w:szCs w:val="18"/>
              </w:rPr>
            </w:pPr>
          </w:p>
        </w:tc>
      </w:tr>
      <w:tr w:rsidR="009B3307" w:rsidTr="009B3307">
        <w:trPr>
          <w:trHeight w:val="274"/>
        </w:trPr>
        <w:tc>
          <w:tcPr>
            <w:tcW w:w="6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307" w:rsidRDefault="009B3307" w:rsidP="009B3307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307" w:rsidRDefault="009B3307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-17:</w:t>
            </w:r>
            <w:r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307" w:rsidRDefault="009B3307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互动讨论</w:t>
            </w:r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307" w:rsidRDefault="009B3307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8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307" w:rsidRDefault="009B3307" w:rsidP="009B3307">
            <w:pPr>
              <w:autoSpaceDN w:val="0"/>
              <w:spacing w:line="320" w:lineRule="exact"/>
              <w:textAlignment w:val="center"/>
              <w:rPr>
                <w:sz w:val="18"/>
                <w:szCs w:val="18"/>
              </w:rPr>
            </w:pPr>
          </w:p>
        </w:tc>
      </w:tr>
      <w:tr w:rsidR="00E74831" w:rsidTr="009B3307">
        <w:trPr>
          <w:trHeight w:val="194"/>
        </w:trPr>
        <w:tc>
          <w:tcPr>
            <w:tcW w:w="6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晚餐</w:t>
            </w:r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8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autoSpaceDN w:val="0"/>
              <w:spacing w:line="320" w:lineRule="exact"/>
              <w:textAlignment w:val="center"/>
              <w:rPr>
                <w:sz w:val="18"/>
                <w:szCs w:val="18"/>
              </w:rPr>
            </w:pPr>
          </w:p>
        </w:tc>
      </w:tr>
      <w:tr w:rsidR="00E74831" w:rsidTr="009B3307">
        <w:trPr>
          <w:trHeight w:val="270"/>
        </w:trPr>
        <w:tc>
          <w:tcPr>
            <w:tcW w:w="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E74831" w:rsidP="009B3307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20:00-22:00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专题沙龙</w:t>
            </w:r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特邀嘉宾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autoSpaceDN w:val="0"/>
              <w:spacing w:line="32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刘敏超</w:t>
            </w:r>
          </w:p>
        </w:tc>
      </w:tr>
      <w:tr w:rsidR="00E74831" w:rsidTr="009B3307">
        <w:trPr>
          <w:trHeight w:val="218"/>
        </w:trPr>
        <w:tc>
          <w:tcPr>
            <w:tcW w:w="889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31" w:rsidRDefault="006C59A1" w:rsidP="009B3307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3月22日：上午，参观301医院新门诊大楼信息化；下午，外地嘉宾离会。</w:t>
            </w:r>
          </w:p>
        </w:tc>
      </w:tr>
    </w:tbl>
    <w:p w:rsidR="00E74831" w:rsidRDefault="00E74831">
      <w:pPr>
        <w:spacing w:line="240" w:lineRule="atLeast"/>
        <w:rPr>
          <w:rFonts w:ascii="楷体" w:eastAsia="楷体" w:hAnsi="楷体" w:cs="楷体"/>
          <w:bCs/>
          <w:szCs w:val="21"/>
        </w:rPr>
      </w:pPr>
    </w:p>
    <w:p w:rsidR="00E74831" w:rsidRDefault="006C59A1">
      <w:pPr>
        <w:spacing w:line="240" w:lineRule="atLeast"/>
        <w:rPr>
          <w:rFonts w:ascii="楷体" w:eastAsia="楷体" w:hAnsi="楷体" w:cs="楷体"/>
          <w:bCs/>
          <w:szCs w:val="21"/>
        </w:rPr>
      </w:pPr>
      <w:r>
        <w:rPr>
          <w:rFonts w:ascii="楷体" w:eastAsia="楷体" w:hAnsi="楷体" w:cs="楷体" w:hint="eastAsia"/>
          <w:bCs/>
          <w:szCs w:val="21"/>
        </w:rPr>
        <w:t>（以上表中所列专家均为拟邀请嘉宾。详细议程请注意HIT专家网后续更新，以会议当天实际发布议程为准）</w:t>
      </w:r>
    </w:p>
    <w:p w:rsidR="00E74831" w:rsidRDefault="006C59A1">
      <w:pPr>
        <w:spacing w:line="240" w:lineRule="atLeast"/>
        <w:rPr>
          <w:b/>
          <w:szCs w:val="21"/>
        </w:rPr>
      </w:pPr>
      <w:r>
        <w:rPr>
          <w:rFonts w:hint="eastAsia"/>
          <w:b/>
          <w:szCs w:val="21"/>
        </w:rPr>
        <w:t>六、联系我们</w:t>
      </w:r>
    </w:p>
    <w:p w:rsidR="00E74831" w:rsidRDefault="006C59A1">
      <w:pPr>
        <w:pStyle w:val="a5"/>
        <w:spacing w:line="240" w:lineRule="atLeast"/>
        <w:rPr>
          <w:rFonts w:cs="宋体"/>
        </w:rPr>
      </w:pPr>
      <w:r>
        <w:rPr>
          <w:rFonts w:cs="宋体" w:hint="eastAsia"/>
        </w:rPr>
        <w:t>参会报名：陈翠</w:t>
      </w:r>
      <w:proofErr w:type="gramStart"/>
      <w:r>
        <w:rPr>
          <w:rFonts w:cs="宋体" w:hint="eastAsia"/>
        </w:rPr>
        <w:t>翠</w:t>
      </w:r>
      <w:proofErr w:type="gramEnd"/>
    </w:p>
    <w:p w:rsidR="00E74831" w:rsidRDefault="006C59A1">
      <w:pPr>
        <w:pStyle w:val="a5"/>
        <w:spacing w:line="240" w:lineRule="atLeast"/>
        <w:rPr>
          <w:rFonts w:cs="宋体"/>
        </w:rPr>
      </w:pPr>
      <w:r>
        <w:rPr>
          <w:rFonts w:cs="宋体" w:hint="eastAsia"/>
        </w:rPr>
        <w:t>电话：  010-82373062\</w:t>
      </w:r>
      <w:r>
        <w:rPr>
          <w:rFonts w:hint="eastAsia"/>
          <w:bCs/>
          <w:color w:val="000000"/>
          <w:szCs w:val="21"/>
        </w:rPr>
        <w:t>18515440879</w:t>
      </w:r>
    </w:p>
    <w:p w:rsidR="00E74831" w:rsidRDefault="006C59A1">
      <w:pPr>
        <w:pStyle w:val="a5"/>
        <w:spacing w:line="240" w:lineRule="atLeast"/>
        <w:rPr>
          <w:rFonts w:cs="宋体"/>
        </w:rPr>
      </w:pPr>
      <w:r>
        <w:rPr>
          <w:rFonts w:cs="宋体" w:hint="eastAsia"/>
        </w:rPr>
        <w:t>Email:  chen_cuicui@HIT180.com   public@hit180.com</w:t>
      </w:r>
    </w:p>
    <w:p w:rsidR="00E74831" w:rsidRDefault="006C59A1">
      <w:pPr>
        <w:pStyle w:val="a5"/>
        <w:spacing w:line="240" w:lineRule="atLeast"/>
        <w:rPr>
          <w:rFonts w:cs="宋体"/>
        </w:rPr>
      </w:pPr>
      <w:r>
        <w:rPr>
          <w:rFonts w:cs="宋体" w:hint="eastAsia"/>
        </w:rPr>
        <w:t xml:space="preserve">会议赞助：覃韦唯         </w:t>
      </w:r>
    </w:p>
    <w:p w:rsidR="00E74831" w:rsidRDefault="006C59A1">
      <w:pPr>
        <w:pStyle w:val="a5"/>
        <w:spacing w:line="240" w:lineRule="atLeast"/>
        <w:rPr>
          <w:rFonts w:cs="宋体"/>
        </w:rPr>
      </w:pPr>
      <w:r>
        <w:rPr>
          <w:rFonts w:cs="宋体" w:hint="eastAsia"/>
        </w:rPr>
        <w:t>Email：qinweiwei@HIT180.com   public@hit180.com</w:t>
      </w:r>
    </w:p>
    <w:p w:rsidR="00E74831" w:rsidRDefault="006C59A1">
      <w:pPr>
        <w:pStyle w:val="a5"/>
        <w:spacing w:line="240" w:lineRule="atLeast"/>
        <w:rPr>
          <w:rFonts w:cs="宋体"/>
        </w:rPr>
      </w:pPr>
      <w:r>
        <w:rPr>
          <w:rFonts w:cs="宋体" w:hint="eastAsia"/>
        </w:rPr>
        <w:t>电话：  010-82373062\15677115172</w:t>
      </w:r>
    </w:p>
    <w:p w:rsidR="00E74831" w:rsidRDefault="00E74831">
      <w:pPr>
        <w:spacing w:line="240" w:lineRule="atLeast"/>
        <w:rPr>
          <w:rFonts w:ascii="楷体" w:eastAsia="楷体" w:hAnsi="楷体" w:cs="楷体"/>
          <w:bCs/>
          <w:szCs w:val="21"/>
        </w:rPr>
      </w:pPr>
    </w:p>
    <w:p w:rsidR="00E74831" w:rsidRDefault="00E74831">
      <w:pPr>
        <w:spacing w:line="240" w:lineRule="atLeast"/>
        <w:rPr>
          <w:b/>
          <w:szCs w:val="21"/>
        </w:rPr>
      </w:pPr>
    </w:p>
    <w:p w:rsidR="00E74831" w:rsidRDefault="006C59A1">
      <w:pPr>
        <w:pStyle w:val="10"/>
        <w:spacing w:line="240" w:lineRule="atLeast"/>
        <w:ind w:firstLineChars="2407" w:firstLine="5074"/>
      </w:pPr>
      <w:r>
        <w:rPr>
          <w:rFonts w:hint="eastAsia"/>
          <w:b/>
        </w:rPr>
        <w:t xml:space="preserve">HIT专家网  </w:t>
      </w:r>
      <w:hyperlink r:id="rId10" w:history="1">
        <w:r>
          <w:rPr>
            <w:rStyle w:val="ac"/>
            <w:rFonts w:hint="eastAsia"/>
            <w:b/>
          </w:rPr>
          <w:t>www.HIT180.com</w:t>
        </w:r>
      </w:hyperlink>
    </w:p>
    <w:p w:rsidR="00E74831" w:rsidRDefault="006C59A1">
      <w:pPr>
        <w:pStyle w:val="10"/>
        <w:spacing w:line="240" w:lineRule="atLeast"/>
        <w:ind w:firstLineChars="257" w:firstLine="542"/>
        <w:rPr>
          <w:b/>
        </w:rPr>
      </w:pPr>
      <w:r>
        <w:rPr>
          <w:rFonts w:hint="eastAsia"/>
          <w:b/>
        </w:rPr>
        <w:t xml:space="preserve">                                                 </w:t>
      </w:r>
      <w:r>
        <w:rPr>
          <w:b/>
        </w:rPr>
        <w:t>201</w:t>
      </w:r>
      <w:r>
        <w:rPr>
          <w:rFonts w:hint="eastAsia"/>
          <w:b/>
        </w:rPr>
        <w:t>5</w:t>
      </w:r>
      <w:r>
        <w:rPr>
          <w:b/>
        </w:rPr>
        <w:t>年</w:t>
      </w:r>
      <w:r>
        <w:rPr>
          <w:rFonts w:hint="eastAsia"/>
          <w:b/>
        </w:rPr>
        <w:t>1</w:t>
      </w:r>
      <w:r>
        <w:rPr>
          <w:b/>
        </w:rPr>
        <w:t>月</w:t>
      </w:r>
      <w:r>
        <w:rPr>
          <w:rFonts w:hint="eastAsia"/>
          <w:b/>
        </w:rPr>
        <w:t>5</w:t>
      </w:r>
      <w:r>
        <w:rPr>
          <w:b/>
        </w:rPr>
        <w:t>日</w:t>
      </w:r>
    </w:p>
    <w:p w:rsidR="00E74831" w:rsidRDefault="00E74831">
      <w:pPr>
        <w:pStyle w:val="10"/>
        <w:spacing w:line="240" w:lineRule="atLeast"/>
        <w:ind w:firstLine="0"/>
        <w:rPr>
          <w:b/>
        </w:rPr>
      </w:pPr>
    </w:p>
    <w:p w:rsidR="00E74831" w:rsidRDefault="00E74831">
      <w:pPr>
        <w:pStyle w:val="10"/>
        <w:spacing w:line="240" w:lineRule="atLeast"/>
        <w:ind w:firstLine="0"/>
        <w:rPr>
          <w:b/>
        </w:rPr>
      </w:pPr>
    </w:p>
    <w:p w:rsidR="00A701E8" w:rsidRDefault="00A701E8" w:rsidP="00A701E8">
      <w:pPr>
        <w:pStyle w:val="10"/>
        <w:spacing w:line="240" w:lineRule="atLeast"/>
        <w:ind w:firstLine="0"/>
        <w:rPr>
          <w:b/>
        </w:rPr>
      </w:pPr>
      <w:r>
        <w:rPr>
          <w:rFonts w:hint="eastAsia"/>
          <w:b/>
        </w:rPr>
        <w:t>附录1：参会回执表</w:t>
      </w:r>
    </w:p>
    <w:tbl>
      <w:tblPr>
        <w:tblW w:w="8760" w:type="dxa"/>
        <w:tblLayout w:type="fixed"/>
        <w:tblLook w:val="04A0" w:firstRow="1" w:lastRow="0" w:firstColumn="1" w:lastColumn="0" w:noHBand="0" w:noVBand="1"/>
      </w:tblPr>
      <w:tblGrid>
        <w:gridCol w:w="2098"/>
        <w:gridCol w:w="1845"/>
        <w:gridCol w:w="1025"/>
        <w:gridCol w:w="1620"/>
        <w:gridCol w:w="2172"/>
      </w:tblGrid>
      <w:tr w:rsidR="00A701E8" w:rsidTr="009D4CA4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701E8" w:rsidTr="009D4CA4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单位地址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701E8" w:rsidTr="009D4CA4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参会人数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701E8" w:rsidTr="009D4CA4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参会代表姓名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职务/职称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701E8" w:rsidTr="009D4CA4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E8" w:rsidRDefault="00A701E8" w:rsidP="009D4CA4">
            <w:pPr>
              <w:widowControl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参会代表姓名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职务/职称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701E8" w:rsidTr="009D4CA4">
        <w:tc>
          <w:tcPr>
            <w:tcW w:w="20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 w:rsidR="00A701E8" w:rsidRDefault="00A701E8" w:rsidP="009D4CA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单位电话</w:t>
            </w:r>
          </w:p>
        </w:tc>
        <w:tc>
          <w:tcPr>
            <w:tcW w:w="4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701E8" w:rsidTr="009D4CA4"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E8" w:rsidRDefault="00A701E8" w:rsidP="009D4CA4">
            <w:pPr>
              <w:widowControl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4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701E8" w:rsidTr="009D4CA4"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E8" w:rsidRDefault="00A701E8" w:rsidP="009D4CA4">
            <w:pPr>
              <w:widowControl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邮箱地址</w:t>
            </w:r>
          </w:p>
        </w:tc>
        <w:tc>
          <w:tcPr>
            <w:tcW w:w="4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701E8" w:rsidTr="009D4CA4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E8" w:rsidRDefault="00A701E8" w:rsidP="009D4CA4">
            <w:pPr>
              <w:widowControl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是否参观301医院（3月22日上午）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701E8" w:rsidTr="009D4CA4">
        <w:trPr>
          <w:trHeight w:val="569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E8" w:rsidRPr="004F2C8B" w:rsidRDefault="00A701E8" w:rsidP="009D4CA4">
            <w:pPr>
              <w:pStyle w:val="aa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是否需安</w:t>
            </w:r>
            <w:r w:rsidRPr="004F2C8B">
              <w:rPr>
                <w:rFonts w:ascii="仿宋_GB2312" w:eastAsia="仿宋_GB2312"/>
              </w:rPr>
              <w:t>排住宿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1E8" w:rsidRPr="004F2C8B" w:rsidRDefault="00A701E8" w:rsidP="009D4CA4">
            <w:pPr>
              <w:rPr>
                <w:rFonts w:ascii="仿宋_GB2312" w:eastAsia="仿宋_GB2312"/>
                <w:sz w:val="24"/>
              </w:rPr>
            </w:pPr>
            <w:r w:rsidRPr="004F2C8B">
              <w:rPr>
                <w:rFonts w:ascii="仿宋_GB2312" w:eastAsia="仿宋_GB2312"/>
                <w:sz w:val="24"/>
              </w:rPr>
              <w:t>（请注明入住日期及入住天数）</w:t>
            </w:r>
          </w:p>
        </w:tc>
      </w:tr>
      <w:tr w:rsidR="00A701E8" w:rsidTr="009D4CA4">
        <w:trPr>
          <w:trHeight w:val="569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住宿标准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1E8" w:rsidRDefault="00A701E8" w:rsidP="009D4CA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会议酒店：</w:t>
            </w:r>
          </w:p>
          <w:p w:rsidR="00A701E8" w:rsidRDefault="00A701E8" w:rsidP="009D4CA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复兴路招待所（北京市海淀区复兴路26号）</w:t>
            </w:r>
          </w:p>
          <w:p w:rsidR="00A701E8" w:rsidRDefault="00A701E8" w:rsidP="009D4CA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双人标间：均为388元/间（含双早）。</w:t>
            </w:r>
          </w:p>
          <w:p w:rsidR="00A701E8" w:rsidRDefault="00A701E8" w:rsidP="009D4CA4">
            <w:pPr>
              <w:rPr>
                <w:rFonts w:ascii="仿宋_GB2312" w:eastAsia="仿宋_GB2312"/>
                <w:sz w:val="24"/>
              </w:rPr>
            </w:pPr>
          </w:p>
        </w:tc>
      </w:tr>
      <w:tr w:rsidR="00A701E8" w:rsidTr="009D4CA4">
        <w:trPr>
          <w:trHeight w:val="40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E8" w:rsidRDefault="00A701E8" w:rsidP="009D4CA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01E8" w:rsidRDefault="00A701E8" w:rsidP="009D4CA4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A701E8" w:rsidRDefault="00A701E8" w:rsidP="00A701E8">
      <w:pPr>
        <w:pStyle w:val="10"/>
        <w:spacing w:line="240" w:lineRule="atLeast"/>
        <w:ind w:firstLine="0"/>
        <w:rPr>
          <w:bCs/>
        </w:rPr>
      </w:pPr>
      <w:r>
        <w:rPr>
          <w:rFonts w:hint="eastAsia"/>
          <w:b/>
        </w:rPr>
        <w:t xml:space="preserve">  </w:t>
      </w:r>
      <w:r>
        <w:rPr>
          <w:rFonts w:hint="eastAsia"/>
          <w:bCs/>
        </w:rPr>
        <w:t>（请在2015年3月16日前将回执发至：public@HIT180.com,chen_cuicui@HIT180.com）</w:t>
      </w:r>
    </w:p>
    <w:p w:rsidR="00E74831" w:rsidRPr="00A701E8" w:rsidRDefault="00E74831">
      <w:pPr>
        <w:pStyle w:val="10"/>
        <w:spacing w:line="240" w:lineRule="atLeast"/>
        <w:ind w:firstLine="0"/>
        <w:rPr>
          <w:b/>
        </w:rPr>
      </w:pPr>
    </w:p>
    <w:p w:rsidR="00E74831" w:rsidRDefault="006C59A1">
      <w:pPr>
        <w:pStyle w:val="10"/>
        <w:spacing w:line="240" w:lineRule="atLeast"/>
        <w:ind w:firstLine="0"/>
        <w:rPr>
          <w:b/>
        </w:rPr>
      </w:pPr>
      <w:r>
        <w:rPr>
          <w:rFonts w:hint="eastAsia"/>
          <w:b/>
        </w:rPr>
        <w:t>附录2：会议地址交通信息</w:t>
      </w:r>
    </w:p>
    <w:p w:rsidR="00E74831" w:rsidRDefault="006C59A1">
      <w:pPr>
        <w:pStyle w:val="10"/>
        <w:spacing w:line="240" w:lineRule="atLeast"/>
        <w:ind w:firstLine="0"/>
        <w:rPr>
          <w:rFonts w:ascii="仿宋_GB2312" w:eastAsia="仿宋_GB2312" w:hAnsi="仿宋_GB2312" w:cs="仿宋_GB2312"/>
          <w:szCs w:val="21"/>
        </w:rPr>
      </w:pPr>
      <w:r>
        <w:rPr>
          <w:rFonts w:cs="宋体" w:hint="eastAsia"/>
          <w:color w:val="686155"/>
          <w:sz w:val="18"/>
          <w:szCs w:val="18"/>
          <w:shd w:val="clear" w:color="auto" w:fill="F5F8FD"/>
        </w:rPr>
        <w:t>会议及住宿地址：北京市内公交线路及地铁所在站名是五棵松。</w:t>
      </w:r>
    </w:p>
    <w:p w:rsidR="00E74831" w:rsidRDefault="002143C2">
      <w:pPr>
        <w:spacing w:line="240" w:lineRule="atLeast"/>
        <w:rPr>
          <w:color w:val="000000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4886325" cy="3200400"/>
            <wp:effectExtent l="0" t="0" r="9525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831" w:rsidRDefault="002143C2">
      <w:pPr>
        <w:spacing w:line="240" w:lineRule="atLeast"/>
        <w:rPr>
          <w:b/>
          <w:szCs w:val="21"/>
        </w:rPr>
      </w:pPr>
      <w:r>
        <w:rPr>
          <w:noProof/>
        </w:rPr>
        <w:drawing>
          <wp:inline distT="0" distB="0" distL="0" distR="0">
            <wp:extent cx="4314825" cy="4543425"/>
            <wp:effectExtent l="0" t="0" r="9525" b="9525"/>
            <wp:docPr id="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831" w:rsidRDefault="00E74831">
      <w:pPr>
        <w:pStyle w:val="aa"/>
        <w:widowControl/>
        <w:spacing w:beforeAutospacing="0" w:after="225" w:afterAutospacing="0" w:line="436" w:lineRule="atLeast"/>
        <w:rPr>
          <w:rStyle w:val="ab"/>
          <w:rFonts w:ascii="微软雅黑" w:eastAsia="微软雅黑" w:hAnsi="微软雅黑" w:cs="微软雅黑"/>
          <w:color w:val="FF6600"/>
          <w:sz w:val="18"/>
          <w:szCs w:val="18"/>
        </w:rPr>
      </w:pPr>
    </w:p>
    <w:p w:rsidR="00E74831" w:rsidRDefault="006C59A1">
      <w:pPr>
        <w:pStyle w:val="aa"/>
        <w:widowControl/>
        <w:spacing w:beforeAutospacing="0" w:after="225" w:afterAutospacing="0" w:line="436" w:lineRule="atLeast"/>
        <w:rPr>
          <w:rFonts w:ascii="微软雅黑" w:eastAsia="微软雅黑" w:hAnsi="微软雅黑" w:cs="微软雅黑"/>
          <w:color w:val="555555"/>
          <w:sz w:val="18"/>
          <w:szCs w:val="18"/>
        </w:rPr>
      </w:pPr>
      <w:r>
        <w:rPr>
          <w:rStyle w:val="ab"/>
          <w:rFonts w:ascii="微软雅黑" w:eastAsia="微软雅黑" w:hAnsi="微软雅黑" w:cs="微软雅黑" w:hint="eastAsia"/>
          <w:color w:val="FF6600"/>
          <w:sz w:val="18"/>
          <w:szCs w:val="18"/>
        </w:rPr>
        <w:lastRenderedPageBreak/>
        <w:t>会议交通：地铁方案</w:t>
      </w:r>
    </w:p>
    <w:p w:rsidR="00E74831" w:rsidRDefault="006C59A1">
      <w:pPr>
        <w:pStyle w:val="aa"/>
        <w:widowControl/>
        <w:spacing w:beforeAutospacing="0" w:after="75" w:afterAutospacing="0" w:line="300" w:lineRule="atLeast"/>
        <w:ind w:left="1110" w:right="720"/>
        <w:rPr>
          <w:sz w:val="18"/>
          <w:szCs w:val="18"/>
        </w:rPr>
      </w:pPr>
      <w:r>
        <w:rPr>
          <w:rFonts w:cs="宋体" w:hint="eastAsia"/>
          <w:b/>
          <w:color w:val="0000FF"/>
          <w:sz w:val="18"/>
          <w:szCs w:val="18"/>
          <w:shd w:val="clear" w:color="auto" w:fill="F4FFEF"/>
        </w:rPr>
        <w:t>机场线</w:t>
      </w:r>
      <w:r>
        <w:rPr>
          <w:rFonts w:cs="宋体" w:hint="eastAsia"/>
          <w:color w:val="555555"/>
          <w:sz w:val="18"/>
          <w:szCs w:val="18"/>
          <w:shd w:val="clear" w:color="auto" w:fill="F4FFEF"/>
        </w:rPr>
        <w:t>（地铁东直门方向）→东直门站换乘地铁2号线（东四十条方向）→建国门站换乘地铁1号线（苹果园方向）→五棵松站C2</w:t>
      </w:r>
      <w:proofErr w:type="gramStart"/>
      <w:r>
        <w:rPr>
          <w:rFonts w:cs="宋体" w:hint="eastAsia"/>
          <w:color w:val="555555"/>
          <w:sz w:val="18"/>
          <w:szCs w:val="18"/>
          <w:shd w:val="clear" w:color="auto" w:fill="F4FFEF"/>
        </w:rPr>
        <w:t>东南口</w:t>
      </w:r>
      <w:proofErr w:type="gramEnd"/>
      <w:r>
        <w:rPr>
          <w:rFonts w:cs="宋体" w:hint="eastAsia"/>
          <w:color w:val="555555"/>
          <w:sz w:val="18"/>
          <w:szCs w:val="18"/>
          <w:shd w:val="clear" w:color="auto" w:fill="F4FFEF"/>
        </w:rPr>
        <w:t>出，即可到达301医院，向东（301医院方向）步行约200米，到达复兴路招待所，预计乘车时间大约66分钟。</w:t>
      </w:r>
    </w:p>
    <w:p w:rsidR="00E74831" w:rsidRDefault="006C59A1">
      <w:pPr>
        <w:pStyle w:val="aa"/>
        <w:widowControl/>
        <w:spacing w:beforeAutospacing="0" w:after="75" w:afterAutospacing="0" w:line="300" w:lineRule="atLeast"/>
        <w:ind w:left="1110" w:right="720"/>
        <w:rPr>
          <w:sz w:val="18"/>
          <w:szCs w:val="18"/>
        </w:rPr>
      </w:pPr>
      <w:r>
        <w:rPr>
          <w:rFonts w:cs="宋体" w:hint="eastAsia"/>
          <w:b/>
          <w:color w:val="0000FF"/>
          <w:sz w:val="18"/>
          <w:szCs w:val="18"/>
          <w:shd w:val="clear" w:color="auto" w:fill="F4FFEF"/>
        </w:rPr>
        <w:t>机场大巴</w:t>
      </w:r>
      <w:r>
        <w:rPr>
          <w:rFonts w:cs="宋体" w:hint="eastAsia"/>
          <w:color w:val="555555"/>
          <w:sz w:val="18"/>
          <w:szCs w:val="18"/>
          <w:shd w:val="clear" w:color="auto" w:fill="F4FFEF"/>
        </w:rPr>
        <w:t>公主坟线→到达</w:t>
      </w:r>
      <w:proofErr w:type="gramStart"/>
      <w:r>
        <w:rPr>
          <w:rFonts w:cs="宋体" w:hint="eastAsia"/>
          <w:color w:val="555555"/>
          <w:sz w:val="18"/>
          <w:szCs w:val="18"/>
          <w:shd w:val="clear" w:color="auto" w:fill="F4FFEF"/>
        </w:rPr>
        <w:t>公主坟站换乘</w:t>
      </w:r>
      <w:proofErr w:type="gramEnd"/>
      <w:r>
        <w:rPr>
          <w:rFonts w:cs="宋体" w:hint="eastAsia"/>
          <w:color w:val="555555"/>
          <w:sz w:val="18"/>
          <w:szCs w:val="18"/>
          <w:shd w:val="clear" w:color="auto" w:fill="F4FFEF"/>
        </w:rPr>
        <w:t>地铁1号线（苹果园方向）→五棵松站C2</w:t>
      </w:r>
      <w:proofErr w:type="gramStart"/>
      <w:r>
        <w:rPr>
          <w:rFonts w:cs="宋体" w:hint="eastAsia"/>
          <w:color w:val="555555"/>
          <w:sz w:val="18"/>
          <w:szCs w:val="18"/>
          <w:shd w:val="clear" w:color="auto" w:fill="F4FFEF"/>
        </w:rPr>
        <w:t>东南口</w:t>
      </w:r>
      <w:proofErr w:type="gramEnd"/>
      <w:r>
        <w:rPr>
          <w:rFonts w:cs="宋体" w:hint="eastAsia"/>
          <w:color w:val="555555"/>
          <w:sz w:val="18"/>
          <w:szCs w:val="18"/>
          <w:shd w:val="clear" w:color="auto" w:fill="F4FFEF"/>
        </w:rPr>
        <w:t>出到达301医院，向东（301医院方向）步行约200米，到达复兴路招待所，预计乘车时间1.5小时。</w:t>
      </w:r>
    </w:p>
    <w:p w:rsidR="00E74831" w:rsidRDefault="006C59A1">
      <w:pPr>
        <w:pStyle w:val="aa"/>
        <w:widowControl/>
        <w:spacing w:beforeAutospacing="0" w:after="75" w:afterAutospacing="0" w:line="300" w:lineRule="atLeast"/>
        <w:ind w:left="1110" w:right="720"/>
        <w:rPr>
          <w:sz w:val="18"/>
          <w:szCs w:val="18"/>
        </w:rPr>
      </w:pPr>
      <w:r>
        <w:rPr>
          <w:rFonts w:cs="宋体" w:hint="eastAsia"/>
          <w:b/>
          <w:color w:val="0000FF"/>
          <w:sz w:val="18"/>
          <w:szCs w:val="18"/>
          <w:shd w:val="clear" w:color="auto" w:fill="F4FFEF"/>
        </w:rPr>
        <w:t>北京南站</w:t>
      </w:r>
      <w:r>
        <w:rPr>
          <w:rFonts w:cs="宋体" w:hint="eastAsia"/>
          <w:color w:val="555555"/>
          <w:sz w:val="18"/>
          <w:szCs w:val="18"/>
          <w:shd w:val="clear" w:color="auto" w:fill="F4FFEF"/>
        </w:rPr>
        <w:t>（地铁4号线，</w:t>
      </w:r>
      <w:proofErr w:type="gramStart"/>
      <w:r>
        <w:rPr>
          <w:rFonts w:cs="宋体" w:hint="eastAsia"/>
          <w:color w:val="555555"/>
          <w:sz w:val="18"/>
          <w:szCs w:val="18"/>
          <w:shd w:val="clear" w:color="auto" w:fill="F4FFEF"/>
        </w:rPr>
        <w:t>安河桥</w:t>
      </w:r>
      <w:proofErr w:type="gramEnd"/>
      <w:r>
        <w:rPr>
          <w:rFonts w:cs="宋体" w:hint="eastAsia"/>
          <w:color w:val="555555"/>
          <w:sz w:val="18"/>
          <w:szCs w:val="18"/>
          <w:shd w:val="clear" w:color="auto" w:fill="F4FFEF"/>
        </w:rPr>
        <w:t>北方向）→西单站换乘地铁1号线（苹果园方向）→五棵松站C2</w:t>
      </w:r>
      <w:proofErr w:type="gramStart"/>
      <w:r>
        <w:rPr>
          <w:rFonts w:cs="宋体" w:hint="eastAsia"/>
          <w:color w:val="555555"/>
          <w:sz w:val="18"/>
          <w:szCs w:val="18"/>
          <w:shd w:val="clear" w:color="auto" w:fill="F4FFEF"/>
        </w:rPr>
        <w:t>东南口</w:t>
      </w:r>
      <w:proofErr w:type="gramEnd"/>
      <w:r>
        <w:rPr>
          <w:rFonts w:cs="宋体" w:hint="eastAsia"/>
          <w:color w:val="555555"/>
          <w:sz w:val="18"/>
          <w:szCs w:val="18"/>
          <w:shd w:val="clear" w:color="auto" w:fill="F4FFEF"/>
        </w:rPr>
        <w:t>出，即可到达301医院，向东（301医院方向）步行约200米，到达复兴路招待所，预计乘车时间约32分钟。</w:t>
      </w:r>
    </w:p>
    <w:p w:rsidR="00E74831" w:rsidRDefault="006C59A1">
      <w:pPr>
        <w:pStyle w:val="aa"/>
        <w:widowControl/>
        <w:spacing w:beforeAutospacing="0" w:after="75" w:afterAutospacing="0" w:line="300" w:lineRule="atLeast"/>
        <w:ind w:left="1110" w:right="720"/>
        <w:rPr>
          <w:sz w:val="18"/>
          <w:szCs w:val="18"/>
        </w:rPr>
      </w:pPr>
      <w:r>
        <w:rPr>
          <w:rFonts w:cs="宋体" w:hint="eastAsia"/>
          <w:b/>
          <w:color w:val="0000FF"/>
          <w:sz w:val="18"/>
          <w:szCs w:val="18"/>
          <w:shd w:val="clear" w:color="auto" w:fill="F4FFEF"/>
        </w:rPr>
        <w:t>北京站</w:t>
      </w:r>
      <w:r>
        <w:rPr>
          <w:rFonts w:cs="宋体" w:hint="eastAsia"/>
          <w:color w:val="555555"/>
          <w:sz w:val="18"/>
          <w:szCs w:val="18"/>
          <w:shd w:val="clear" w:color="auto" w:fill="F4FFEF"/>
        </w:rPr>
        <w:t>（地铁2号线，复兴门方向）→复兴门站换乘地铁1号线（苹果园方向）→五棵松站C2东南口，即可出到达301医院，向东（301医院方向）步行约200米，到达复兴路招待所，预计乘车时间约32分钟。</w:t>
      </w:r>
    </w:p>
    <w:p w:rsidR="00E74831" w:rsidRDefault="006C59A1">
      <w:pPr>
        <w:pStyle w:val="aa"/>
        <w:widowControl/>
        <w:spacing w:beforeAutospacing="0" w:after="75" w:afterAutospacing="0" w:line="300" w:lineRule="atLeast"/>
        <w:ind w:left="1110" w:right="720"/>
        <w:rPr>
          <w:sz w:val="18"/>
          <w:szCs w:val="18"/>
        </w:rPr>
      </w:pPr>
      <w:r>
        <w:rPr>
          <w:rFonts w:cs="宋体" w:hint="eastAsia"/>
          <w:b/>
          <w:color w:val="0000FF"/>
          <w:sz w:val="18"/>
          <w:szCs w:val="18"/>
          <w:shd w:val="clear" w:color="auto" w:fill="F4FFEF"/>
        </w:rPr>
        <w:t>北京西站</w:t>
      </w:r>
      <w:r>
        <w:rPr>
          <w:rFonts w:cs="宋体" w:hint="eastAsia"/>
          <w:color w:val="555555"/>
          <w:sz w:val="18"/>
          <w:szCs w:val="18"/>
          <w:shd w:val="clear" w:color="auto" w:fill="F4FFEF"/>
        </w:rPr>
        <w:t>（地铁9号线，国家图书馆方向）→军事博物馆站换乘地铁1号线（苹果园方向）→五棵松站C2</w:t>
      </w:r>
      <w:proofErr w:type="gramStart"/>
      <w:r>
        <w:rPr>
          <w:rFonts w:cs="宋体" w:hint="eastAsia"/>
          <w:color w:val="555555"/>
          <w:sz w:val="18"/>
          <w:szCs w:val="18"/>
          <w:shd w:val="clear" w:color="auto" w:fill="F4FFEF"/>
        </w:rPr>
        <w:t>东南口</w:t>
      </w:r>
      <w:proofErr w:type="gramEnd"/>
      <w:r>
        <w:rPr>
          <w:rFonts w:cs="宋体" w:hint="eastAsia"/>
          <w:color w:val="555555"/>
          <w:sz w:val="18"/>
          <w:szCs w:val="18"/>
          <w:shd w:val="clear" w:color="auto" w:fill="F4FFEF"/>
        </w:rPr>
        <w:t>出，即可到达301医院，向东（301医院方向）步行约200米，到达复兴路招待所，预计乘车时间15分钟。</w:t>
      </w:r>
    </w:p>
    <w:p w:rsidR="00E74831" w:rsidRDefault="006C59A1">
      <w:pPr>
        <w:pStyle w:val="aa"/>
        <w:widowControl/>
        <w:spacing w:beforeAutospacing="0" w:after="225" w:afterAutospacing="0" w:line="436" w:lineRule="atLeast"/>
        <w:rPr>
          <w:rFonts w:ascii="微软雅黑" w:eastAsia="微软雅黑" w:hAnsi="微软雅黑" w:cs="微软雅黑"/>
          <w:color w:val="555555"/>
          <w:sz w:val="18"/>
          <w:szCs w:val="18"/>
        </w:rPr>
      </w:pPr>
      <w:r>
        <w:rPr>
          <w:rStyle w:val="ab"/>
          <w:rFonts w:ascii="微软雅黑" w:eastAsia="微软雅黑" w:hAnsi="微软雅黑" w:cs="微软雅黑" w:hint="eastAsia"/>
          <w:color w:val="FF6600"/>
          <w:sz w:val="18"/>
          <w:szCs w:val="18"/>
        </w:rPr>
        <w:t>会议交通：地面公交方案</w:t>
      </w:r>
    </w:p>
    <w:p w:rsidR="00E74831" w:rsidRDefault="006C59A1">
      <w:pPr>
        <w:pStyle w:val="aa"/>
        <w:widowControl/>
        <w:spacing w:beforeAutospacing="0" w:after="75" w:afterAutospacing="0" w:line="300" w:lineRule="atLeast"/>
        <w:ind w:left="1110" w:right="720"/>
        <w:rPr>
          <w:sz w:val="18"/>
          <w:szCs w:val="18"/>
        </w:rPr>
      </w:pPr>
      <w:r>
        <w:rPr>
          <w:rFonts w:cs="宋体" w:hint="eastAsia"/>
          <w:b/>
          <w:color w:val="0000FF"/>
          <w:sz w:val="18"/>
          <w:szCs w:val="18"/>
          <w:shd w:val="clear" w:color="auto" w:fill="F4FFEF"/>
        </w:rPr>
        <w:t>机场</w:t>
      </w:r>
      <w:r>
        <w:rPr>
          <w:rFonts w:cs="宋体" w:hint="eastAsia"/>
          <w:color w:val="555555"/>
          <w:sz w:val="18"/>
          <w:szCs w:val="18"/>
          <w:shd w:val="clear" w:color="auto" w:fill="F4FFEF"/>
        </w:rPr>
        <w:t>大巴公主坟线→到达</w:t>
      </w:r>
      <w:proofErr w:type="gramStart"/>
      <w:r>
        <w:rPr>
          <w:rFonts w:cs="宋体" w:hint="eastAsia"/>
          <w:color w:val="555555"/>
          <w:sz w:val="18"/>
          <w:szCs w:val="18"/>
          <w:shd w:val="clear" w:color="auto" w:fill="F4FFEF"/>
        </w:rPr>
        <w:t>公主坟站下车</w:t>
      </w:r>
      <w:proofErr w:type="gramEnd"/>
      <w:r>
        <w:rPr>
          <w:rFonts w:cs="宋体" w:hint="eastAsia"/>
          <w:color w:val="555555"/>
          <w:sz w:val="18"/>
          <w:szCs w:val="18"/>
          <w:shd w:val="clear" w:color="auto" w:fill="F4FFEF"/>
        </w:rPr>
        <w:t>，步行至公主</w:t>
      </w:r>
      <w:proofErr w:type="gramStart"/>
      <w:r>
        <w:rPr>
          <w:rFonts w:cs="宋体" w:hint="eastAsia"/>
          <w:color w:val="555555"/>
          <w:sz w:val="18"/>
          <w:szCs w:val="18"/>
          <w:shd w:val="clear" w:color="auto" w:fill="F4FFEF"/>
        </w:rPr>
        <w:t>坟西公交</w:t>
      </w:r>
      <w:proofErr w:type="gramEnd"/>
      <w:r>
        <w:rPr>
          <w:rFonts w:cs="宋体" w:hint="eastAsia"/>
          <w:color w:val="555555"/>
          <w:sz w:val="18"/>
          <w:szCs w:val="18"/>
          <w:shd w:val="clear" w:color="auto" w:fill="F4FFEF"/>
        </w:rPr>
        <w:t>车站，乘坐运通120线、1路（</w:t>
      </w:r>
      <w:proofErr w:type="gramStart"/>
      <w:r>
        <w:rPr>
          <w:rFonts w:cs="宋体" w:hint="eastAsia"/>
          <w:color w:val="555555"/>
          <w:sz w:val="18"/>
          <w:szCs w:val="18"/>
          <w:shd w:val="clear" w:color="auto" w:fill="F4FFEF"/>
        </w:rPr>
        <w:t>五棵松桥东站</w:t>
      </w:r>
      <w:proofErr w:type="gramEnd"/>
      <w:r>
        <w:rPr>
          <w:rFonts w:cs="宋体" w:hint="eastAsia"/>
          <w:color w:val="555555"/>
          <w:sz w:val="18"/>
          <w:szCs w:val="18"/>
          <w:shd w:val="clear" w:color="auto" w:fill="F4FFEF"/>
        </w:rPr>
        <w:t>下车）、624路（</w:t>
      </w:r>
      <w:proofErr w:type="gramStart"/>
      <w:r>
        <w:rPr>
          <w:rFonts w:cs="宋体" w:hint="eastAsia"/>
          <w:color w:val="555555"/>
          <w:sz w:val="18"/>
          <w:szCs w:val="18"/>
          <w:shd w:val="clear" w:color="auto" w:fill="F4FFEF"/>
        </w:rPr>
        <w:t>五棵松桥南站</w:t>
      </w:r>
      <w:proofErr w:type="gramEnd"/>
      <w:r>
        <w:rPr>
          <w:rFonts w:cs="宋体" w:hint="eastAsia"/>
          <w:color w:val="555555"/>
          <w:sz w:val="18"/>
          <w:szCs w:val="18"/>
          <w:shd w:val="clear" w:color="auto" w:fill="F4FFEF"/>
        </w:rPr>
        <w:t>下车）、89路（沙沟路口东站下车），步行约400米到达301医院，向东（301医院方向）步行约200米，到达复兴路招待所，预计乘车时间2小时。</w:t>
      </w:r>
    </w:p>
    <w:p w:rsidR="00E74831" w:rsidRDefault="006C59A1">
      <w:pPr>
        <w:pStyle w:val="aa"/>
        <w:widowControl/>
        <w:spacing w:beforeAutospacing="0" w:after="75" w:afterAutospacing="0" w:line="300" w:lineRule="atLeast"/>
        <w:ind w:left="1110" w:right="720"/>
        <w:rPr>
          <w:sz w:val="18"/>
          <w:szCs w:val="18"/>
        </w:rPr>
      </w:pPr>
      <w:r>
        <w:rPr>
          <w:rFonts w:cs="宋体" w:hint="eastAsia"/>
          <w:b/>
          <w:color w:val="0000FF"/>
          <w:sz w:val="18"/>
          <w:szCs w:val="18"/>
          <w:shd w:val="clear" w:color="auto" w:fill="F4FFEF"/>
        </w:rPr>
        <w:t>北京南站：</w:t>
      </w:r>
      <w:r>
        <w:rPr>
          <w:rFonts w:cs="宋体" w:hint="eastAsia"/>
          <w:color w:val="555555"/>
          <w:sz w:val="18"/>
          <w:szCs w:val="18"/>
          <w:shd w:val="clear" w:color="auto" w:fill="F4FFEF"/>
        </w:rPr>
        <w:t>步行至开阳桥南站，乘坐特14路到</w:t>
      </w:r>
      <w:proofErr w:type="gramStart"/>
      <w:r>
        <w:rPr>
          <w:rFonts w:cs="宋体" w:hint="eastAsia"/>
          <w:color w:val="555555"/>
          <w:sz w:val="18"/>
          <w:szCs w:val="18"/>
          <w:shd w:val="clear" w:color="auto" w:fill="F4FFEF"/>
        </w:rPr>
        <w:t>岳家楼桥</w:t>
      </w:r>
      <w:proofErr w:type="gramEnd"/>
      <w:r>
        <w:rPr>
          <w:rFonts w:cs="宋体" w:hint="eastAsia"/>
          <w:color w:val="555555"/>
          <w:sz w:val="18"/>
          <w:szCs w:val="18"/>
          <w:shd w:val="clear" w:color="auto" w:fill="F4FFEF"/>
        </w:rPr>
        <w:t>站下车，步行1.4公里到达301医院，或步行至陶然亭公园南门站乘坐958路，在沙窝桥西站下车，步行500米到达301医院，预计乘车时间约1.5小时。</w:t>
      </w:r>
    </w:p>
    <w:p w:rsidR="00E74831" w:rsidRDefault="006C59A1">
      <w:pPr>
        <w:pStyle w:val="aa"/>
        <w:widowControl/>
        <w:spacing w:beforeAutospacing="0" w:after="75" w:afterAutospacing="0" w:line="300" w:lineRule="atLeast"/>
        <w:ind w:left="1110" w:right="720"/>
        <w:rPr>
          <w:sz w:val="18"/>
          <w:szCs w:val="18"/>
        </w:rPr>
      </w:pPr>
      <w:r>
        <w:rPr>
          <w:rFonts w:cs="宋体" w:hint="eastAsia"/>
          <w:b/>
          <w:color w:val="0000FF"/>
          <w:sz w:val="18"/>
          <w:szCs w:val="18"/>
          <w:shd w:val="clear" w:color="auto" w:fill="F4FFEF"/>
        </w:rPr>
        <w:t>北京站：</w:t>
      </w:r>
      <w:r>
        <w:rPr>
          <w:rFonts w:cs="宋体" w:hint="eastAsia"/>
          <w:color w:val="555555"/>
          <w:sz w:val="18"/>
          <w:szCs w:val="18"/>
          <w:shd w:val="clear" w:color="auto" w:fill="F4FFEF"/>
        </w:rPr>
        <w:t>步行至北京站口东站乘坐1路，在</w:t>
      </w:r>
      <w:proofErr w:type="gramStart"/>
      <w:r>
        <w:rPr>
          <w:rFonts w:cs="宋体" w:hint="eastAsia"/>
          <w:color w:val="555555"/>
          <w:sz w:val="18"/>
          <w:szCs w:val="18"/>
          <w:shd w:val="clear" w:color="auto" w:fill="F4FFEF"/>
        </w:rPr>
        <w:t>五棵松桥东站</w:t>
      </w:r>
      <w:proofErr w:type="gramEnd"/>
      <w:r>
        <w:rPr>
          <w:rFonts w:cs="宋体" w:hint="eastAsia"/>
          <w:color w:val="555555"/>
          <w:sz w:val="18"/>
          <w:szCs w:val="18"/>
          <w:shd w:val="clear" w:color="auto" w:fill="F4FFEF"/>
        </w:rPr>
        <w:t>下车，步行530米到达301医院，向东（301医院方向）步行约200米，到达复兴路招待所，乘车时间约1小时10分钟。</w:t>
      </w:r>
    </w:p>
    <w:p w:rsidR="00E74831" w:rsidRDefault="006C59A1">
      <w:pPr>
        <w:pStyle w:val="aa"/>
        <w:widowControl/>
        <w:spacing w:beforeAutospacing="0" w:after="75" w:afterAutospacing="0" w:line="300" w:lineRule="atLeast"/>
        <w:ind w:left="1110" w:right="720"/>
        <w:rPr>
          <w:rFonts w:cs="宋体"/>
          <w:color w:val="555555"/>
          <w:sz w:val="18"/>
          <w:szCs w:val="18"/>
          <w:shd w:val="clear" w:color="auto" w:fill="F4FFEF"/>
        </w:rPr>
      </w:pPr>
      <w:r>
        <w:rPr>
          <w:rFonts w:cs="宋体" w:hint="eastAsia"/>
          <w:b/>
          <w:color w:val="0000FF"/>
          <w:sz w:val="18"/>
          <w:szCs w:val="18"/>
          <w:shd w:val="clear" w:color="auto" w:fill="F4FFEF"/>
        </w:rPr>
        <w:t>北京西站：</w:t>
      </w:r>
      <w:r>
        <w:rPr>
          <w:rFonts w:cs="宋体" w:hint="eastAsia"/>
          <w:color w:val="555555"/>
          <w:sz w:val="18"/>
          <w:szCs w:val="18"/>
          <w:shd w:val="clear" w:color="auto" w:fill="F4FFEF"/>
        </w:rPr>
        <w:t>步行至北京西站乘坐89路，在沙沟路口东站下车，或者乘坐373路在</w:t>
      </w:r>
      <w:proofErr w:type="gramStart"/>
      <w:r>
        <w:rPr>
          <w:rFonts w:cs="宋体" w:hint="eastAsia"/>
          <w:color w:val="555555"/>
          <w:sz w:val="18"/>
          <w:szCs w:val="18"/>
          <w:shd w:val="clear" w:color="auto" w:fill="F4FFEF"/>
        </w:rPr>
        <w:t>五棵松桥东站</w:t>
      </w:r>
      <w:proofErr w:type="gramEnd"/>
      <w:r>
        <w:rPr>
          <w:rFonts w:cs="宋体" w:hint="eastAsia"/>
          <w:color w:val="555555"/>
          <w:sz w:val="18"/>
          <w:szCs w:val="18"/>
          <w:shd w:val="clear" w:color="auto" w:fill="F4FFEF"/>
        </w:rPr>
        <w:t>下车，步行540米到301医院，向东（301医院方向）步行约200米，到达复兴路招待所乘车时间约30分钟。</w:t>
      </w:r>
    </w:p>
    <w:p w:rsidR="00E74831" w:rsidRDefault="006C59A1">
      <w:pPr>
        <w:pStyle w:val="aa"/>
        <w:widowControl/>
        <w:spacing w:beforeAutospacing="0" w:after="75" w:afterAutospacing="0" w:line="300" w:lineRule="atLeast"/>
        <w:ind w:right="720"/>
        <w:rPr>
          <w:rFonts w:cs="宋体"/>
          <w:b/>
          <w:bCs/>
          <w:color w:val="FF6600"/>
          <w:sz w:val="18"/>
          <w:szCs w:val="18"/>
          <w:shd w:val="clear" w:color="auto" w:fill="F4FFEF"/>
        </w:rPr>
      </w:pPr>
      <w:r>
        <w:rPr>
          <w:rFonts w:cs="宋体" w:hint="eastAsia"/>
          <w:b/>
          <w:bCs/>
          <w:color w:val="FF6600"/>
          <w:sz w:val="18"/>
          <w:szCs w:val="18"/>
          <w:shd w:val="clear" w:color="auto" w:fill="F4FFEF"/>
        </w:rPr>
        <w:t xml:space="preserve">           （ 以上各交通枢纽，均有出租车可以选择乘坐直达会议、住宿地址）</w:t>
      </w:r>
    </w:p>
    <w:p w:rsidR="00E74831" w:rsidRDefault="00E74831">
      <w:pPr>
        <w:pStyle w:val="aa"/>
        <w:widowControl/>
        <w:spacing w:beforeAutospacing="0" w:after="75" w:afterAutospacing="0" w:line="300" w:lineRule="atLeast"/>
        <w:ind w:right="720"/>
        <w:rPr>
          <w:rFonts w:cs="宋体"/>
          <w:color w:val="555555"/>
          <w:sz w:val="18"/>
          <w:szCs w:val="18"/>
          <w:shd w:val="clear" w:color="auto" w:fill="F4FFEF"/>
        </w:rPr>
      </w:pPr>
    </w:p>
    <w:p w:rsidR="00E74831" w:rsidRDefault="00E74831">
      <w:pPr>
        <w:spacing w:line="240" w:lineRule="atLeast"/>
        <w:rPr>
          <w:b/>
          <w:szCs w:val="21"/>
        </w:rPr>
      </w:pPr>
    </w:p>
    <w:p w:rsidR="00E74831" w:rsidRDefault="00E74831">
      <w:pPr>
        <w:spacing w:line="240" w:lineRule="atLeast"/>
        <w:rPr>
          <w:b/>
          <w:szCs w:val="21"/>
        </w:rPr>
      </w:pPr>
    </w:p>
    <w:p w:rsidR="00E74831" w:rsidRDefault="006C59A1">
      <w:pPr>
        <w:spacing w:line="240" w:lineRule="atLeast"/>
        <w:rPr>
          <w:b/>
          <w:szCs w:val="21"/>
        </w:rPr>
      </w:pPr>
      <w:r>
        <w:rPr>
          <w:rFonts w:hint="eastAsia"/>
          <w:b/>
          <w:szCs w:val="21"/>
        </w:rPr>
        <w:lastRenderedPageBreak/>
        <w:t>附录3：关于HIT专家网</w:t>
      </w:r>
    </w:p>
    <w:p w:rsidR="00E74831" w:rsidRDefault="006C59A1">
      <w:pPr>
        <w:spacing w:line="240" w:lineRule="atLeast"/>
        <w:rPr>
          <w:rFonts w:ascii="黑体" w:eastAsia="黑体" w:hAnsi="黑体" w:cs="黑体"/>
          <w:b/>
          <w:color w:val="FF0000"/>
          <w:sz w:val="30"/>
          <w:szCs w:val="30"/>
        </w:rPr>
      </w:pPr>
      <w:r>
        <w:rPr>
          <w:rFonts w:ascii="黑体" w:eastAsia="黑体" w:hAnsi="黑体" w:cs="黑体" w:hint="eastAsia"/>
          <w:b/>
          <w:color w:val="FF0000"/>
          <w:sz w:val="30"/>
          <w:szCs w:val="30"/>
        </w:rPr>
        <w:t>HIT专家网</w:t>
      </w:r>
    </w:p>
    <w:p w:rsidR="00E74831" w:rsidRDefault="006C59A1">
      <w:pPr>
        <w:spacing w:line="240" w:lineRule="atLeast"/>
        <w:rPr>
          <w:rFonts w:ascii="黑体" w:eastAsia="黑体" w:hAnsi="黑体" w:cs="黑体"/>
          <w:b/>
          <w:color w:val="FF0000"/>
          <w:sz w:val="44"/>
          <w:szCs w:val="44"/>
        </w:rPr>
      </w:pPr>
      <w:r>
        <w:rPr>
          <w:rFonts w:ascii="黑体" w:eastAsia="黑体" w:hAnsi="黑体" w:cs="黑体" w:hint="eastAsia"/>
          <w:b/>
          <w:color w:val="FF0000"/>
          <w:sz w:val="44"/>
          <w:szCs w:val="44"/>
        </w:rPr>
        <w:t>打造中国</w:t>
      </w:r>
      <w:proofErr w:type="gramStart"/>
      <w:r>
        <w:rPr>
          <w:rFonts w:ascii="黑体" w:eastAsia="黑体" w:hAnsi="黑体" w:cs="黑体" w:hint="eastAsia"/>
          <w:b/>
          <w:color w:val="FF0000"/>
          <w:sz w:val="44"/>
          <w:szCs w:val="44"/>
        </w:rPr>
        <w:t>最</w:t>
      </w:r>
      <w:proofErr w:type="gramEnd"/>
      <w:r>
        <w:rPr>
          <w:rFonts w:ascii="黑体" w:eastAsia="黑体" w:hAnsi="黑体" w:cs="黑体" w:hint="eastAsia"/>
          <w:b/>
          <w:color w:val="FF0000"/>
          <w:sz w:val="44"/>
          <w:szCs w:val="44"/>
        </w:rPr>
        <w:t>专业的卫生信息化新媒体</w:t>
      </w:r>
    </w:p>
    <w:p w:rsidR="00E74831" w:rsidRDefault="006C59A1">
      <w:pPr>
        <w:widowControl/>
        <w:spacing w:after="150" w:line="240" w:lineRule="atLeast"/>
        <w:ind w:firstLine="482"/>
        <w:jc w:val="left"/>
        <w:rPr>
          <w:rFonts w:ascii="楷体_GB2312" w:eastAsia="楷体_GB2312" w:hAnsi="Adobe 仿宋 Std R" w:cs="仿宋_GB2312"/>
          <w:color w:val="000000"/>
          <w:szCs w:val="21"/>
        </w:rPr>
      </w:pPr>
      <w:r>
        <w:rPr>
          <w:rFonts w:ascii="楷体_GB2312" w:eastAsia="楷体_GB2312" w:hAnsi="Adobe 仿宋 Std R" w:cs="仿宋_GB2312" w:hint="eastAsia"/>
          <w:color w:val="000000"/>
          <w:szCs w:val="21"/>
        </w:rPr>
        <w:t>卫生信息化，被业内人士简称为HIT（Healthcare IT或</w:t>
      </w:r>
      <w:proofErr w:type="spellStart"/>
      <w:r>
        <w:rPr>
          <w:rFonts w:ascii="楷体_GB2312" w:eastAsia="楷体_GB2312" w:hAnsi="Adobe 仿宋 Std R" w:cs="仿宋_GB2312" w:hint="eastAsia"/>
          <w:color w:val="000000"/>
          <w:szCs w:val="21"/>
        </w:rPr>
        <w:t>Healht</w:t>
      </w:r>
      <w:proofErr w:type="spellEnd"/>
      <w:r>
        <w:rPr>
          <w:rFonts w:ascii="楷体_GB2312" w:eastAsia="楷体_GB2312" w:hAnsi="Adobe 仿宋 Std R" w:cs="仿宋_GB2312" w:hint="eastAsia"/>
          <w:color w:val="000000"/>
          <w:szCs w:val="21"/>
        </w:rPr>
        <w:t xml:space="preserve"> IT）。</w:t>
      </w:r>
    </w:p>
    <w:p w:rsidR="00E74831" w:rsidRDefault="006C59A1">
      <w:pPr>
        <w:widowControl/>
        <w:spacing w:after="150" w:line="240" w:lineRule="atLeast"/>
        <w:ind w:firstLine="482"/>
        <w:jc w:val="left"/>
        <w:rPr>
          <w:rFonts w:ascii="楷体_GB2312" w:eastAsia="楷体_GB2312" w:hAnsi="Adobe 仿宋 Std R" w:cs="仿宋_GB2312"/>
          <w:color w:val="000000"/>
          <w:szCs w:val="21"/>
        </w:rPr>
      </w:pPr>
      <w:r>
        <w:rPr>
          <w:rFonts w:ascii="楷体_GB2312" w:eastAsia="楷体_GB2312" w:hAnsi="Adobe 仿宋 Std R" w:cs="仿宋_GB2312" w:hint="eastAsia"/>
          <w:color w:val="000000"/>
          <w:szCs w:val="21"/>
        </w:rPr>
        <w:t>HIT专家网自2012年6月18日正式创建上线以来，厚积薄发，以其专业的报道、务实的立场、前瞻的分析、敏锐的洞察，已经在中国医疗卫生信息化领域产生日益重要的专业影响，被誉为中国卫生信息人的“思想智库、精神家园、桥梁纽带”。</w:t>
      </w:r>
    </w:p>
    <w:p w:rsidR="00E74831" w:rsidRDefault="006C59A1">
      <w:pPr>
        <w:widowControl/>
        <w:spacing w:after="150" w:line="240" w:lineRule="atLeast"/>
        <w:ind w:firstLine="482"/>
        <w:jc w:val="left"/>
        <w:rPr>
          <w:rFonts w:ascii="楷体_GB2312" w:eastAsia="楷体_GB2312" w:hAnsi="Adobe 仿宋 Std R" w:cs="仿宋_GB2312"/>
          <w:color w:val="000000"/>
          <w:szCs w:val="21"/>
        </w:rPr>
      </w:pPr>
      <w:r>
        <w:rPr>
          <w:rFonts w:ascii="楷体_GB2312" w:eastAsia="楷体_GB2312" w:hAnsi="Adobe 仿宋 Std R" w:cs="仿宋_GB2312" w:hint="eastAsia"/>
          <w:color w:val="000000"/>
          <w:szCs w:val="21"/>
        </w:rPr>
        <w:t>HIT专家网将作为独立的第三</w:t>
      </w:r>
      <w:proofErr w:type="gramStart"/>
      <w:r>
        <w:rPr>
          <w:rFonts w:ascii="楷体_GB2312" w:eastAsia="楷体_GB2312" w:hAnsi="Adobe 仿宋 Std R" w:cs="仿宋_GB2312" w:hint="eastAsia"/>
          <w:color w:val="000000"/>
          <w:szCs w:val="21"/>
        </w:rPr>
        <w:t>方行业</w:t>
      </w:r>
      <w:proofErr w:type="gramEnd"/>
      <w:r>
        <w:rPr>
          <w:rFonts w:ascii="楷体_GB2312" w:eastAsia="楷体_GB2312" w:hAnsi="Adobe 仿宋 Std R" w:cs="仿宋_GB2312" w:hint="eastAsia"/>
          <w:color w:val="000000"/>
          <w:szCs w:val="21"/>
        </w:rPr>
        <w:t>专业媒体，力争成为</w:t>
      </w:r>
      <w:r>
        <w:rPr>
          <w:rFonts w:ascii="楷体_GB2312" w:eastAsia="楷体_GB2312" w:hAnsi="Adobe 仿宋 Std R" w:cs="仿宋_GB2312" w:hint="eastAsia"/>
          <w:b/>
          <w:bCs/>
          <w:color w:val="000000"/>
          <w:szCs w:val="21"/>
        </w:rPr>
        <w:t>卫生信息人的资讯社区、用户与产业的桥梁纽带、HIT产业与资本的对接通道、医疗信息产业的生态联盟</w:t>
      </w:r>
      <w:r>
        <w:rPr>
          <w:rFonts w:ascii="楷体_GB2312" w:eastAsia="楷体_GB2312" w:hAnsi="Adobe 仿宋 Std R" w:cs="仿宋_GB2312" w:hint="eastAsia"/>
          <w:color w:val="000000"/>
          <w:szCs w:val="21"/>
        </w:rPr>
        <w:t>。</w:t>
      </w:r>
    </w:p>
    <w:p w:rsidR="00E74831" w:rsidRDefault="006C59A1">
      <w:pPr>
        <w:spacing w:line="240" w:lineRule="atLeast"/>
        <w:ind w:firstLineChars="250" w:firstLine="525"/>
        <w:rPr>
          <w:rFonts w:ascii="楷体_GB2312" w:eastAsia="楷体_GB2312" w:hAnsi="Adobe 仿宋 Std R"/>
        </w:rPr>
      </w:pPr>
      <w:r>
        <w:rPr>
          <w:rFonts w:ascii="楷体_GB2312" w:eastAsia="楷体_GB2312" w:hAnsi="Adobe 仿宋 Std R" w:hint="eastAsia"/>
        </w:rPr>
        <w:t>HIT专家网（www.HIT180.com）是北京和思凯文化传媒有限公司旗下科技媒体品牌。北京和思凯文化传媒有限公司是在国家扶持文化创意产业、推进新医改大潮中应运而生的文化创意、专注医疗卫生信息化的互联网创新企业。</w:t>
      </w:r>
    </w:p>
    <w:sectPr w:rsidR="00E74831">
      <w:headerReference w:type="default" r:id="rId13"/>
      <w:footerReference w:type="default" r:id="rId14"/>
      <w:pgSz w:w="11906" w:h="16838"/>
      <w:pgMar w:top="1134" w:right="1797" w:bottom="1134" w:left="1797" w:header="851" w:footer="992" w:gutter="0"/>
      <w:cols w:space="720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A89" w:rsidRDefault="00A91A89">
      <w:pPr>
        <w:spacing w:line="240" w:lineRule="auto"/>
      </w:pPr>
      <w:r>
        <w:separator/>
      </w:r>
    </w:p>
  </w:endnote>
  <w:endnote w:type="continuationSeparator" w:id="0">
    <w:p w:rsidR="00A91A89" w:rsidRDefault="00A91A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31" w:rsidRDefault="006C59A1">
    <w:pPr>
      <w:pStyle w:val="a8"/>
    </w:pPr>
    <w:r>
      <w:rPr>
        <w:rFonts w:hint="eastAsia"/>
      </w:rPr>
      <w:t>——</w:t>
    </w:r>
    <w:proofErr w:type="gramStart"/>
    <w:r>
      <w:rPr>
        <w:rFonts w:hint="eastAsia"/>
      </w:rPr>
      <w:t>————————————————————————————————————————————</w:t>
    </w:r>
    <w:proofErr w:type="gramEnd"/>
    <w:r>
      <w:rPr>
        <w:rFonts w:hint="eastAsia"/>
      </w:rPr>
      <w:t>北京和思凯文化传媒有限公司  电话：010-82237670          邮箱：</w:t>
    </w:r>
    <w:hyperlink r:id="rId1" w:history="1">
      <w:r>
        <w:rPr>
          <w:rFonts w:hint="eastAsia"/>
        </w:rPr>
        <w:t>hit180@vip.126.com</w:t>
      </w:r>
    </w:hyperlink>
  </w:p>
  <w:p w:rsidR="00E74831" w:rsidRDefault="006C59A1">
    <w:pPr>
      <w:pStyle w:val="a8"/>
    </w:pPr>
    <w:r>
      <w:rPr>
        <w:rFonts w:hint="eastAsia"/>
      </w:rPr>
      <w:t>北京市海淀区花园路2号2幢5层517号（100191）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A89" w:rsidRDefault="00A91A89">
      <w:pPr>
        <w:spacing w:line="240" w:lineRule="auto"/>
      </w:pPr>
      <w:r>
        <w:separator/>
      </w:r>
    </w:p>
  </w:footnote>
  <w:footnote w:type="continuationSeparator" w:id="0">
    <w:p w:rsidR="00A91A89" w:rsidRDefault="00A91A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31" w:rsidRDefault="002143C2">
    <w:pPr>
      <w:pStyle w:val="a9"/>
      <w:jc w:val="both"/>
      <w:rPr>
        <w:rFonts w:ascii="黑体" w:eastAsia="黑体"/>
        <w:b/>
        <w:i/>
        <w:sz w:val="21"/>
        <w:szCs w:val="21"/>
      </w:rPr>
    </w:pPr>
    <w:r>
      <w:rPr>
        <w:noProof/>
        <w:spacing w:val="20"/>
      </w:rPr>
      <w:drawing>
        <wp:inline distT="0" distB="0" distL="0" distR="0">
          <wp:extent cx="1943100" cy="533400"/>
          <wp:effectExtent l="0" t="0" r="0" b="0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59A1">
      <w:rPr>
        <w:rFonts w:hint="eastAsia"/>
        <w:spacing w:val="20"/>
      </w:rPr>
      <w:t xml:space="preserve">              </w:t>
    </w:r>
    <w:r w:rsidR="006C59A1">
      <w:rPr>
        <w:rFonts w:hint="eastAsia"/>
        <w:i/>
        <w:spacing w:val="60"/>
      </w:rPr>
      <w:t>策划/新媒体/会展/咨询</w:t>
    </w:r>
    <w:r w:rsidR="006C59A1">
      <w:rPr>
        <w:rFonts w:ascii="黑体" w:eastAsia="黑体" w:hint="eastAsia"/>
        <w:i/>
        <w:spacing w:val="60"/>
      </w:rPr>
      <w:t xml:space="preserve"> </w:t>
    </w:r>
    <w:r w:rsidR="006C59A1">
      <w:rPr>
        <w:rFonts w:ascii="黑体" w:eastAsia="黑体" w:hint="eastAsia"/>
        <w:spacing w:val="60"/>
      </w:rPr>
      <w:t xml:space="preserve"> </w:t>
    </w:r>
    <w:r w:rsidR="006C59A1">
      <w:rPr>
        <w:rFonts w:hint="eastAsia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lvl w:ilvl="0" w:tentative="1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pStyle w:val="BULLET"/>
      <w:lvlText w:val=""/>
      <w:lvlJc w:val="left"/>
      <w:pPr>
        <w:tabs>
          <w:tab w:val="left" w:pos="1260"/>
        </w:tabs>
        <w:ind w:left="126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2A2D"/>
    <w:rsid w:val="00067A1F"/>
    <w:rsid w:val="000755B5"/>
    <w:rsid w:val="00085438"/>
    <w:rsid w:val="001668FE"/>
    <w:rsid w:val="00171927"/>
    <w:rsid w:val="00172A27"/>
    <w:rsid w:val="00187CEB"/>
    <w:rsid w:val="001A6E8D"/>
    <w:rsid w:val="002143C2"/>
    <w:rsid w:val="00241BC4"/>
    <w:rsid w:val="0026290F"/>
    <w:rsid w:val="00281315"/>
    <w:rsid w:val="00284F61"/>
    <w:rsid w:val="002E3263"/>
    <w:rsid w:val="003056DE"/>
    <w:rsid w:val="00306C5A"/>
    <w:rsid w:val="0032558E"/>
    <w:rsid w:val="00355A90"/>
    <w:rsid w:val="003823ED"/>
    <w:rsid w:val="003E4FAC"/>
    <w:rsid w:val="003E7FE8"/>
    <w:rsid w:val="00494C2D"/>
    <w:rsid w:val="004F2C90"/>
    <w:rsid w:val="00532CEA"/>
    <w:rsid w:val="00566394"/>
    <w:rsid w:val="00641DCB"/>
    <w:rsid w:val="00685615"/>
    <w:rsid w:val="006A45CE"/>
    <w:rsid w:val="006B0026"/>
    <w:rsid w:val="006B1732"/>
    <w:rsid w:val="006C59A1"/>
    <w:rsid w:val="007425AB"/>
    <w:rsid w:val="007D7620"/>
    <w:rsid w:val="00814EA6"/>
    <w:rsid w:val="00835B22"/>
    <w:rsid w:val="00897249"/>
    <w:rsid w:val="008A7B5E"/>
    <w:rsid w:val="008B0515"/>
    <w:rsid w:val="008B2E14"/>
    <w:rsid w:val="008F4F8F"/>
    <w:rsid w:val="00910117"/>
    <w:rsid w:val="0093008C"/>
    <w:rsid w:val="009B3307"/>
    <w:rsid w:val="00A13B0C"/>
    <w:rsid w:val="00A54255"/>
    <w:rsid w:val="00A701E8"/>
    <w:rsid w:val="00A91A89"/>
    <w:rsid w:val="00AE55FC"/>
    <w:rsid w:val="00B13BC9"/>
    <w:rsid w:val="00B57B40"/>
    <w:rsid w:val="00B87862"/>
    <w:rsid w:val="00BA1BFC"/>
    <w:rsid w:val="00BA52A4"/>
    <w:rsid w:val="00C10227"/>
    <w:rsid w:val="00C11F5D"/>
    <w:rsid w:val="00C37C79"/>
    <w:rsid w:val="00CA513E"/>
    <w:rsid w:val="00D041EA"/>
    <w:rsid w:val="00D076CF"/>
    <w:rsid w:val="00DB5BA5"/>
    <w:rsid w:val="00E3038E"/>
    <w:rsid w:val="00E74831"/>
    <w:rsid w:val="00E77436"/>
    <w:rsid w:val="00EC1629"/>
    <w:rsid w:val="00EE5C31"/>
    <w:rsid w:val="00EE799A"/>
    <w:rsid w:val="00EF7C3C"/>
    <w:rsid w:val="00F86399"/>
    <w:rsid w:val="00F96E01"/>
    <w:rsid w:val="00FA5ACE"/>
    <w:rsid w:val="02B67041"/>
    <w:rsid w:val="03CC00C8"/>
    <w:rsid w:val="04860B7C"/>
    <w:rsid w:val="05A60C53"/>
    <w:rsid w:val="0B0C64AC"/>
    <w:rsid w:val="0B3D24FE"/>
    <w:rsid w:val="0B7329D8"/>
    <w:rsid w:val="0BE0558A"/>
    <w:rsid w:val="0CAE3659"/>
    <w:rsid w:val="0F8501A7"/>
    <w:rsid w:val="0F9A0AEB"/>
    <w:rsid w:val="10DD46B8"/>
    <w:rsid w:val="10F86567"/>
    <w:rsid w:val="114F6F76"/>
    <w:rsid w:val="120C4DAA"/>
    <w:rsid w:val="13057541"/>
    <w:rsid w:val="14DE060B"/>
    <w:rsid w:val="15445871"/>
    <w:rsid w:val="15A4110E"/>
    <w:rsid w:val="18DC3FB4"/>
    <w:rsid w:val="1B146E89"/>
    <w:rsid w:val="1CB51EA5"/>
    <w:rsid w:val="1DD94587"/>
    <w:rsid w:val="1DFF69C5"/>
    <w:rsid w:val="1E6131E6"/>
    <w:rsid w:val="1FE55560"/>
    <w:rsid w:val="207B12D7"/>
    <w:rsid w:val="21016FB2"/>
    <w:rsid w:val="21307B01"/>
    <w:rsid w:val="25076E4C"/>
    <w:rsid w:val="26D20A42"/>
    <w:rsid w:val="280D4F46"/>
    <w:rsid w:val="280E7144"/>
    <w:rsid w:val="294B23CF"/>
    <w:rsid w:val="294D204F"/>
    <w:rsid w:val="2B054C24"/>
    <w:rsid w:val="2BBA59CC"/>
    <w:rsid w:val="2DB00085"/>
    <w:rsid w:val="2EF9389F"/>
    <w:rsid w:val="2FE875E4"/>
    <w:rsid w:val="328E0E7D"/>
    <w:rsid w:val="32E5730D"/>
    <w:rsid w:val="341344FC"/>
    <w:rsid w:val="353E4AA6"/>
    <w:rsid w:val="35D26A5B"/>
    <w:rsid w:val="364F6B96"/>
    <w:rsid w:val="36A46DB4"/>
    <w:rsid w:val="37CD1D19"/>
    <w:rsid w:val="3B1662FE"/>
    <w:rsid w:val="3C3D3B62"/>
    <w:rsid w:val="3C551209"/>
    <w:rsid w:val="3DA90BE9"/>
    <w:rsid w:val="3EC42287"/>
    <w:rsid w:val="3F402FE7"/>
    <w:rsid w:val="4265497C"/>
    <w:rsid w:val="4330314B"/>
    <w:rsid w:val="43536B83"/>
    <w:rsid w:val="43F90615"/>
    <w:rsid w:val="448B2102"/>
    <w:rsid w:val="44BA4619"/>
    <w:rsid w:val="46772BA7"/>
    <w:rsid w:val="48632753"/>
    <w:rsid w:val="49801C26"/>
    <w:rsid w:val="4A094D2C"/>
    <w:rsid w:val="4A555101"/>
    <w:rsid w:val="4CA45C4B"/>
    <w:rsid w:val="4EDE4CB4"/>
    <w:rsid w:val="504F0C4F"/>
    <w:rsid w:val="5199796C"/>
    <w:rsid w:val="53C85A03"/>
    <w:rsid w:val="545D5EF6"/>
    <w:rsid w:val="57435CBA"/>
    <w:rsid w:val="574C52C4"/>
    <w:rsid w:val="580A21FF"/>
    <w:rsid w:val="589D71F0"/>
    <w:rsid w:val="590D020A"/>
    <w:rsid w:val="5E4D7446"/>
    <w:rsid w:val="609148EC"/>
    <w:rsid w:val="60D300EA"/>
    <w:rsid w:val="63AE6299"/>
    <w:rsid w:val="663C214A"/>
    <w:rsid w:val="66616B07"/>
    <w:rsid w:val="669D5667"/>
    <w:rsid w:val="67562897"/>
    <w:rsid w:val="682B7A7D"/>
    <w:rsid w:val="69AD29EB"/>
    <w:rsid w:val="69CF7AA8"/>
    <w:rsid w:val="6B076AFC"/>
    <w:rsid w:val="6E557E91"/>
    <w:rsid w:val="703C5B33"/>
    <w:rsid w:val="70B15AF2"/>
    <w:rsid w:val="745F3C79"/>
    <w:rsid w:val="74EB70E0"/>
    <w:rsid w:val="776B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</w:pPr>
    <w:rPr>
      <w:rFonts w:ascii="宋体" w:hAnsi="宋体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Pr>
      <w:b/>
      <w:bCs/>
    </w:rPr>
  </w:style>
  <w:style w:type="paragraph" w:styleId="a4">
    <w:name w:val="annotation text"/>
    <w:basedOn w:val="a"/>
    <w:link w:val="Char0"/>
    <w:pPr>
      <w:jc w:val="left"/>
    </w:pPr>
  </w:style>
  <w:style w:type="paragraph" w:styleId="a5">
    <w:name w:val="Normal Indent"/>
    <w:basedOn w:val="a"/>
    <w:pPr>
      <w:ind w:firstLine="420"/>
    </w:pPr>
  </w:style>
  <w:style w:type="paragraph" w:styleId="a6">
    <w:name w:val="Body Text Indent"/>
    <w:basedOn w:val="a"/>
    <w:link w:val="Char1"/>
    <w:pPr>
      <w:ind w:firstLineChars="200" w:firstLine="420"/>
    </w:pPr>
  </w:style>
  <w:style w:type="paragraph" w:styleId="a7">
    <w:name w:val="Balloon Text"/>
    <w:basedOn w:val="a"/>
    <w:link w:val="Char2"/>
    <w:pPr>
      <w:spacing w:line="240" w:lineRule="auto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rPr>
      <w:sz w:val="24"/>
    </w:rPr>
  </w:style>
  <w:style w:type="paragraph" w:styleId="aa">
    <w:name w:val="Normal (Web)"/>
    <w:basedOn w:val="a"/>
    <w:uiPriority w:val="99"/>
    <w:pPr>
      <w:spacing w:beforeAutospacing="1" w:afterAutospacing="1"/>
      <w:jc w:val="left"/>
    </w:pPr>
    <w:rPr>
      <w:sz w:val="24"/>
    </w:rPr>
  </w:style>
  <w:style w:type="character" w:styleId="ab">
    <w:name w:val="Strong"/>
    <w:qFormat/>
    <w:rPr>
      <w:b/>
    </w:rPr>
  </w:style>
  <w:style w:type="character" w:styleId="ac">
    <w:name w:val="Hyperlink"/>
    <w:rPr>
      <w:color w:val="0000FF"/>
      <w:u w:val="single"/>
    </w:rPr>
  </w:style>
  <w:style w:type="character" w:styleId="ad">
    <w:name w:val="annotation reference"/>
    <w:rPr>
      <w:sz w:val="21"/>
      <w:szCs w:val="21"/>
    </w:rPr>
  </w:style>
  <w:style w:type="paragraph" w:customStyle="1" w:styleId="Style5">
    <w:name w:val="_Style 5"/>
    <w:basedOn w:val="a"/>
    <w:pPr>
      <w:widowControl/>
      <w:spacing w:after="160" w:line="240" w:lineRule="exact"/>
      <w:jc w:val="left"/>
    </w:pPr>
  </w:style>
  <w:style w:type="paragraph" w:customStyle="1" w:styleId="CharChar1">
    <w:name w:val="Char Char1"/>
    <w:basedOn w:val="a"/>
    <w:pPr>
      <w:widowControl/>
      <w:spacing w:after="160" w:line="240" w:lineRule="exact"/>
      <w:jc w:val="left"/>
    </w:pPr>
  </w:style>
  <w:style w:type="paragraph" w:customStyle="1" w:styleId="10">
    <w:name w:val="正文缩进1"/>
    <w:basedOn w:val="a"/>
    <w:pPr>
      <w:ind w:firstLine="420"/>
      <w:textAlignment w:val="baseline"/>
    </w:pPr>
  </w:style>
  <w:style w:type="paragraph" w:customStyle="1" w:styleId="CharCharChar2Char">
    <w:name w:val="Char Char Char2 Char"/>
    <w:basedOn w:val="a"/>
    <w:pPr>
      <w:widowControl/>
      <w:spacing w:after="160" w:line="240" w:lineRule="exact"/>
      <w:jc w:val="left"/>
    </w:pPr>
  </w:style>
  <w:style w:type="paragraph" w:customStyle="1" w:styleId="BULLET">
    <w:name w:val="BULLET"/>
    <w:basedOn w:val="a"/>
    <w:pPr>
      <w:widowControl/>
      <w:numPr>
        <w:ilvl w:val="1"/>
        <w:numId w:val="1"/>
      </w:numPr>
      <w:tabs>
        <w:tab w:val="left" w:pos="420"/>
      </w:tabs>
      <w:spacing w:before="60" w:after="60"/>
    </w:pPr>
    <w:rPr>
      <w:rFonts w:ascii="幼圆" w:eastAsia="幼圆" w:hAnsi="Book Antiqua"/>
      <w:sz w:val="22"/>
    </w:rPr>
  </w:style>
  <w:style w:type="character" w:customStyle="1" w:styleId="Char1">
    <w:name w:val="正文文本缩进 Char"/>
    <w:link w:val="a6"/>
    <w:rPr>
      <w:rFonts w:ascii="宋体" w:eastAsia="宋体" w:hAnsi="宋体"/>
      <w:sz w:val="21"/>
      <w:lang w:val="en-US" w:eastAsia="zh-CN" w:bidi="ar-SA"/>
    </w:rPr>
  </w:style>
  <w:style w:type="character" w:customStyle="1" w:styleId="Char2">
    <w:name w:val="批注框文本 Char"/>
    <w:link w:val="a7"/>
    <w:rPr>
      <w:rFonts w:ascii="宋体" w:hAnsi="宋体"/>
      <w:sz w:val="18"/>
      <w:szCs w:val="18"/>
    </w:rPr>
  </w:style>
  <w:style w:type="character" w:customStyle="1" w:styleId="Char0">
    <w:name w:val="批注文字 Char"/>
    <w:link w:val="a4"/>
    <w:rPr>
      <w:rFonts w:ascii="宋体" w:hAnsi="宋体"/>
      <w:sz w:val="21"/>
    </w:rPr>
  </w:style>
  <w:style w:type="character" w:customStyle="1" w:styleId="Char">
    <w:name w:val="批注主题 Char"/>
    <w:link w:val="a3"/>
    <w:rPr>
      <w:rFonts w:ascii="宋体" w:hAnsi="宋体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</w:pPr>
    <w:rPr>
      <w:rFonts w:ascii="宋体" w:hAnsi="宋体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Pr>
      <w:b/>
      <w:bCs/>
    </w:rPr>
  </w:style>
  <w:style w:type="paragraph" w:styleId="a4">
    <w:name w:val="annotation text"/>
    <w:basedOn w:val="a"/>
    <w:link w:val="Char0"/>
    <w:pPr>
      <w:jc w:val="left"/>
    </w:pPr>
  </w:style>
  <w:style w:type="paragraph" w:styleId="a5">
    <w:name w:val="Normal Indent"/>
    <w:basedOn w:val="a"/>
    <w:pPr>
      <w:ind w:firstLine="420"/>
    </w:pPr>
  </w:style>
  <w:style w:type="paragraph" w:styleId="a6">
    <w:name w:val="Body Text Indent"/>
    <w:basedOn w:val="a"/>
    <w:link w:val="Char1"/>
    <w:pPr>
      <w:ind w:firstLineChars="200" w:firstLine="420"/>
    </w:pPr>
  </w:style>
  <w:style w:type="paragraph" w:styleId="a7">
    <w:name w:val="Balloon Text"/>
    <w:basedOn w:val="a"/>
    <w:link w:val="Char2"/>
    <w:pPr>
      <w:spacing w:line="240" w:lineRule="auto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rPr>
      <w:sz w:val="24"/>
    </w:rPr>
  </w:style>
  <w:style w:type="paragraph" w:styleId="aa">
    <w:name w:val="Normal (Web)"/>
    <w:basedOn w:val="a"/>
    <w:uiPriority w:val="99"/>
    <w:pPr>
      <w:spacing w:beforeAutospacing="1" w:afterAutospacing="1"/>
      <w:jc w:val="left"/>
    </w:pPr>
    <w:rPr>
      <w:sz w:val="24"/>
    </w:rPr>
  </w:style>
  <w:style w:type="character" w:styleId="ab">
    <w:name w:val="Strong"/>
    <w:qFormat/>
    <w:rPr>
      <w:b/>
    </w:rPr>
  </w:style>
  <w:style w:type="character" w:styleId="ac">
    <w:name w:val="Hyperlink"/>
    <w:rPr>
      <w:color w:val="0000FF"/>
      <w:u w:val="single"/>
    </w:rPr>
  </w:style>
  <w:style w:type="character" w:styleId="ad">
    <w:name w:val="annotation reference"/>
    <w:rPr>
      <w:sz w:val="21"/>
      <w:szCs w:val="21"/>
    </w:rPr>
  </w:style>
  <w:style w:type="paragraph" w:customStyle="1" w:styleId="Style5">
    <w:name w:val="_Style 5"/>
    <w:basedOn w:val="a"/>
    <w:pPr>
      <w:widowControl/>
      <w:spacing w:after="160" w:line="240" w:lineRule="exact"/>
      <w:jc w:val="left"/>
    </w:pPr>
  </w:style>
  <w:style w:type="paragraph" w:customStyle="1" w:styleId="CharChar1">
    <w:name w:val="Char Char1"/>
    <w:basedOn w:val="a"/>
    <w:pPr>
      <w:widowControl/>
      <w:spacing w:after="160" w:line="240" w:lineRule="exact"/>
      <w:jc w:val="left"/>
    </w:pPr>
  </w:style>
  <w:style w:type="paragraph" w:customStyle="1" w:styleId="10">
    <w:name w:val="正文缩进1"/>
    <w:basedOn w:val="a"/>
    <w:pPr>
      <w:ind w:firstLine="420"/>
      <w:textAlignment w:val="baseline"/>
    </w:pPr>
  </w:style>
  <w:style w:type="paragraph" w:customStyle="1" w:styleId="CharCharChar2Char">
    <w:name w:val="Char Char Char2 Char"/>
    <w:basedOn w:val="a"/>
    <w:pPr>
      <w:widowControl/>
      <w:spacing w:after="160" w:line="240" w:lineRule="exact"/>
      <w:jc w:val="left"/>
    </w:pPr>
  </w:style>
  <w:style w:type="paragraph" w:customStyle="1" w:styleId="BULLET">
    <w:name w:val="BULLET"/>
    <w:basedOn w:val="a"/>
    <w:pPr>
      <w:widowControl/>
      <w:numPr>
        <w:ilvl w:val="1"/>
        <w:numId w:val="1"/>
      </w:numPr>
      <w:tabs>
        <w:tab w:val="left" w:pos="420"/>
      </w:tabs>
      <w:spacing w:before="60" w:after="60"/>
    </w:pPr>
    <w:rPr>
      <w:rFonts w:ascii="幼圆" w:eastAsia="幼圆" w:hAnsi="Book Antiqua"/>
      <w:sz w:val="22"/>
    </w:rPr>
  </w:style>
  <w:style w:type="character" w:customStyle="1" w:styleId="Char1">
    <w:name w:val="正文文本缩进 Char"/>
    <w:link w:val="a6"/>
    <w:rPr>
      <w:rFonts w:ascii="宋体" w:eastAsia="宋体" w:hAnsi="宋体"/>
      <w:sz w:val="21"/>
      <w:lang w:val="en-US" w:eastAsia="zh-CN" w:bidi="ar-SA"/>
    </w:rPr>
  </w:style>
  <w:style w:type="character" w:customStyle="1" w:styleId="Char2">
    <w:name w:val="批注框文本 Char"/>
    <w:link w:val="a7"/>
    <w:rPr>
      <w:rFonts w:ascii="宋体" w:hAnsi="宋体"/>
      <w:sz w:val="18"/>
      <w:szCs w:val="18"/>
    </w:rPr>
  </w:style>
  <w:style w:type="character" w:customStyle="1" w:styleId="Char0">
    <w:name w:val="批注文字 Char"/>
    <w:link w:val="a4"/>
    <w:rPr>
      <w:rFonts w:ascii="宋体" w:hAnsi="宋体"/>
      <w:sz w:val="21"/>
    </w:rPr>
  </w:style>
  <w:style w:type="character" w:customStyle="1" w:styleId="Char">
    <w:name w:val="批注主题 Char"/>
    <w:link w:val="a3"/>
    <w:rPr>
      <w:rFonts w:ascii="宋体" w:hAnsi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hit180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it180.com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xbingzhu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588</Words>
  <Characters>3355</Characters>
  <Application>Microsoft Office Word</Application>
  <DocSecurity>0</DocSecurity>
  <Lines>27</Lines>
  <Paragraphs>7</Paragraphs>
  <ScaleCrop>false</ScaleCrop>
  <Company>计算机世界报社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合作协议</dc:title>
  <dc:creator>微软用户</dc:creator>
  <cp:lastModifiedBy>cuicui chen</cp:lastModifiedBy>
  <cp:revision>2</cp:revision>
  <dcterms:created xsi:type="dcterms:W3CDTF">2015-03-19T02:47:00Z</dcterms:created>
  <dcterms:modified xsi:type="dcterms:W3CDTF">2015-03-19T02:47:00Z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